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9FE0E" w14:textId="77777777" w:rsidR="00B57C39" w:rsidRDefault="00B57C39">
      <w:bookmarkStart w:id="0" w:name="_GoBack"/>
      <w:bookmarkEnd w:id="0"/>
    </w:p>
    <w:tbl>
      <w:tblPr>
        <w:tblStyle w:val="a"/>
        <w:tblW w:w="1380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90"/>
        <w:gridCol w:w="4605"/>
        <w:gridCol w:w="4605"/>
      </w:tblGrid>
      <w:tr w:rsidR="00B57C39" w14:paraId="17101890" w14:textId="77777777">
        <w:trPr>
          <w:trHeight w:val="420"/>
        </w:trPr>
        <w:tc>
          <w:tcPr>
            <w:tcW w:w="13800" w:type="dxa"/>
            <w:gridSpan w:val="3"/>
            <w:shd w:val="clear" w:color="auto" w:fill="000000"/>
            <w:tcMar>
              <w:top w:w="100" w:type="dxa"/>
              <w:left w:w="100" w:type="dxa"/>
              <w:bottom w:w="100" w:type="dxa"/>
              <w:right w:w="100" w:type="dxa"/>
            </w:tcMar>
          </w:tcPr>
          <w:p w14:paraId="55F44536" w14:textId="19FEAF51" w:rsidR="00B57C39" w:rsidRDefault="004514C7">
            <w:pPr>
              <w:widowControl w:val="0"/>
              <w:spacing w:line="240" w:lineRule="auto"/>
              <w:jc w:val="center"/>
              <w:rPr>
                <w:color w:val="FFFFFF"/>
              </w:rPr>
            </w:pPr>
            <w:r>
              <w:rPr>
                <w:rFonts w:ascii="Calibri" w:eastAsia="Calibri" w:hAnsi="Calibri" w:cs="Calibri"/>
                <w:b/>
                <w:color w:val="FFFFFF"/>
                <w:sz w:val="28"/>
                <w:szCs w:val="28"/>
              </w:rPr>
              <w:t>Rhonda Marquardt TGC Unit Plan</w:t>
            </w:r>
          </w:p>
        </w:tc>
      </w:tr>
      <w:tr w:rsidR="00B57C39" w14:paraId="74A5E17B" w14:textId="77777777">
        <w:trPr>
          <w:trHeight w:val="420"/>
        </w:trPr>
        <w:tc>
          <w:tcPr>
            <w:tcW w:w="13800" w:type="dxa"/>
            <w:gridSpan w:val="3"/>
            <w:shd w:val="clear" w:color="auto" w:fill="auto"/>
            <w:tcMar>
              <w:top w:w="100" w:type="dxa"/>
              <w:left w:w="100" w:type="dxa"/>
              <w:bottom w:w="100" w:type="dxa"/>
              <w:right w:w="100" w:type="dxa"/>
            </w:tcMar>
          </w:tcPr>
          <w:p w14:paraId="5F8B0E06" w14:textId="77777777" w:rsidR="00B57C39" w:rsidRDefault="00AA55CF">
            <w:pPr>
              <w:widowControl w:val="0"/>
              <w:spacing w:line="240" w:lineRule="auto"/>
            </w:pPr>
            <w:r>
              <w:t>Prepared by:     Rhonda Marquardt                                     School/Location:    Mariner High School, Everett, WA</w:t>
            </w:r>
          </w:p>
        </w:tc>
      </w:tr>
      <w:tr w:rsidR="00B57C39" w14:paraId="345B2D21" w14:textId="77777777">
        <w:trPr>
          <w:trHeight w:val="420"/>
        </w:trPr>
        <w:tc>
          <w:tcPr>
            <w:tcW w:w="13800" w:type="dxa"/>
            <w:gridSpan w:val="3"/>
            <w:shd w:val="clear" w:color="auto" w:fill="auto"/>
            <w:tcMar>
              <w:top w:w="100" w:type="dxa"/>
              <w:left w:w="100" w:type="dxa"/>
              <w:bottom w:w="100" w:type="dxa"/>
              <w:right w:w="100" w:type="dxa"/>
            </w:tcMar>
          </w:tcPr>
          <w:p w14:paraId="1AC81BB4" w14:textId="77777777" w:rsidR="00B57C39" w:rsidRDefault="00AA55CF">
            <w:pPr>
              <w:widowControl w:val="0"/>
              <w:spacing w:line="240" w:lineRule="auto"/>
            </w:pPr>
            <w:r>
              <w:t>Subject:                               Grade:    9           Interdisciplinary Unit Title:   Making G.A.I.N.s in Poverty</w:t>
            </w:r>
          </w:p>
          <w:p w14:paraId="09DB9126" w14:textId="77777777" w:rsidR="00B57C39" w:rsidRDefault="00AA55CF">
            <w:pPr>
              <w:widowControl w:val="0"/>
              <w:spacing w:line="240" w:lineRule="auto"/>
            </w:pPr>
            <w:r>
              <w:t xml:space="preserve">                                                                                                                    (Global Awareness by Investigating Numbers)</w:t>
            </w:r>
          </w:p>
          <w:p w14:paraId="475C2097" w14:textId="37ECD2C8" w:rsidR="00B57C39" w:rsidRDefault="00E73F8F">
            <w:pPr>
              <w:widowControl w:val="0"/>
              <w:spacing w:line="240" w:lineRule="auto"/>
            </w:pPr>
            <w:r>
              <w:t>Time Needed:   3</w:t>
            </w:r>
            <w:r w:rsidR="00AA55CF">
              <w:t xml:space="preserve"> weeks</w:t>
            </w:r>
          </w:p>
        </w:tc>
      </w:tr>
      <w:tr w:rsidR="00B57C39" w14:paraId="1089ADBD" w14:textId="77777777">
        <w:trPr>
          <w:trHeight w:val="440"/>
        </w:trPr>
        <w:tc>
          <w:tcPr>
            <w:tcW w:w="13800" w:type="dxa"/>
            <w:gridSpan w:val="3"/>
            <w:shd w:val="clear" w:color="auto" w:fill="auto"/>
            <w:tcMar>
              <w:top w:w="100" w:type="dxa"/>
              <w:left w:w="100" w:type="dxa"/>
              <w:bottom w:w="100" w:type="dxa"/>
              <w:right w:w="100" w:type="dxa"/>
            </w:tcMar>
          </w:tcPr>
          <w:p w14:paraId="28DF1086" w14:textId="6835F6E0" w:rsidR="00B57C39" w:rsidRDefault="00AA55CF" w:rsidP="00E73F8F">
            <w:pPr>
              <w:widowControl w:val="0"/>
              <w:spacing w:line="240" w:lineRule="auto"/>
              <w:rPr>
                <w:b/>
                <w:i/>
              </w:rPr>
            </w:pPr>
            <w:r>
              <w:rPr>
                <w:b/>
                <w:i/>
              </w:rPr>
              <w:t xml:space="preserve">Unit Summary:   Students will be exposed to the Declaration of the Rights of the child and explore the global issue of poverty and utilize technology to find current and reliable data.  Students will perform regression on data sets to determine whether the trend is best modeled with a linear or exponential model.  They will use that model as a means of interpreting data, predicting future outcomes, and exploring </w:t>
            </w:r>
            <w:r w:rsidR="00E73F8F">
              <w:rPr>
                <w:b/>
                <w:i/>
              </w:rPr>
              <w:t>various</w:t>
            </w:r>
            <w:r>
              <w:rPr>
                <w:b/>
                <w:i/>
              </w:rPr>
              <w:t xml:space="preserve"> factors that contribute to increased levels of poverty.  They will research current political policies, as well as proposed solutions using a variety of media.</w:t>
            </w:r>
          </w:p>
        </w:tc>
      </w:tr>
      <w:tr w:rsidR="00B57C39" w14:paraId="4441ACCB" w14:textId="77777777">
        <w:trPr>
          <w:trHeight w:val="440"/>
        </w:trPr>
        <w:tc>
          <w:tcPr>
            <w:tcW w:w="13800" w:type="dxa"/>
            <w:gridSpan w:val="3"/>
            <w:shd w:val="clear" w:color="auto" w:fill="000000"/>
            <w:tcMar>
              <w:top w:w="100" w:type="dxa"/>
              <w:left w:w="100" w:type="dxa"/>
              <w:bottom w:w="100" w:type="dxa"/>
              <w:right w:w="100" w:type="dxa"/>
            </w:tcMar>
          </w:tcPr>
          <w:p w14:paraId="0CDAE2F6" w14:textId="77777777" w:rsidR="00B57C39" w:rsidRDefault="00AA55CF">
            <w:pPr>
              <w:widowControl w:val="0"/>
              <w:spacing w:line="240" w:lineRule="auto"/>
              <w:jc w:val="center"/>
              <w:rPr>
                <w:color w:val="FFFFFF"/>
              </w:rPr>
            </w:pPr>
            <w:r>
              <w:rPr>
                <w:color w:val="FFFFFF"/>
              </w:rPr>
              <w:t>STAGE 1:  Desired Results</w:t>
            </w:r>
          </w:p>
        </w:tc>
      </w:tr>
      <w:tr w:rsidR="00B57C39" w14:paraId="53A3FA85" w14:textId="77777777">
        <w:trPr>
          <w:trHeight w:val="580"/>
        </w:trPr>
        <w:tc>
          <w:tcPr>
            <w:tcW w:w="4590" w:type="dxa"/>
            <w:vMerge w:val="restart"/>
            <w:shd w:val="clear" w:color="auto" w:fill="FFFFFF"/>
            <w:tcMar>
              <w:top w:w="100" w:type="dxa"/>
              <w:left w:w="100" w:type="dxa"/>
              <w:bottom w:w="100" w:type="dxa"/>
              <w:right w:w="100" w:type="dxa"/>
            </w:tcMar>
          </w:tcPr>
          <w:p w14:paraId="268EAEC8" w14:textId="77777777" w:rsidR="00B57C39" w:rsidRDefault="00AA55CF">
            <w:pPr>
              <w:widowControl w:val="0"/>
              <w:spacing w:line="240" w:lineRule="auto"/>
            </w:pPr>
            <w:r>
              <w:t>ESTABLISHED GOALS:</w:t>
            </w:r>
          </w:p>
          <w:p w14:paraId="4AD3E9A0" w14:textId="77777777" w:rsidR="00B57C39" w:rsidRDefault="00B57C39">
            <w:pPr>
              <w:widowControl w:val="0"/>
              <w:spacing w:line="240" w:lineRule="auto"/>
            </w:pPr>
          </w:p>
          <w:p w14:paraId="3EB67717" w14:textId="77777777" w:rsidR="00B57C39" w:rsidRDefault="00AA55CF">
            <w:pPr>
              <w:widowControl w:val="0"/>
              <w:spacing w:line="240" w:lineRule="auto"/>
            </w:pPr>
            <w:r>
              <w:t xml:space="preserve">CCSS Supported by this unit: </w:t>
            </w:r>
          </w:p>
          <w:p w14:paraId="790390A2" w14:textId="77777777" w:rsidR="00B57C39" w:rsidRDefault="00AA55CF">
            <w:pPr>
              <w:widowControl w:val="0"/>
              <w:spacing w:line="240" w:lineRule="auto"/>
            </w:pPr>
            <w:r>
              <w:t xml:space="preserve">● Reason quantitatively and use units to solve problems. </w:t>
            </w:r>
          </w:p>
          <w:p w14:paraId="18D08A8B" w14:textId="77777777" w:rsidR="00B57C39" w:rsidRDefault="00AA55CF">
            <w:pPr>
              <w:widowControl w:val="0"/>
              <w:spacing w:line="240" w:lineRule="auto"/>
            </w:pPr>
            <w:r>
              <w:t xml:space="preserve">● Write expressions in equivalent forms to solve problems. </w:t>
            </w:r>
          </w:p>
          <w:p w14:paraId="135FBB5C" w14:textId="77777777" w:rsidR="00B57C39" w:rsidRDefault="00AA55CF">
            <w:pPr>
              <w:widowControl w:val="0"/>
              <w:spacing w:line="240" w:lineRule="auto"/>
            </w:pPr>
            <w:r>
              <w:t xml:space="preserve">● Create equations that describe numbers or relationships </w:t>
            </w:r>
          </w:p>
          <w:p w14:paraId="5AA36920" w14:textId="77777777" w:rsidR="00B57C39" w:rsidRDefault="00AA55CF">
            <w:pPr>
              <w:widowControl w:val="0"/>
              <w:spacing w:line="240" w:lineRule="auto"/>
            </w:pPr>
            <w:r>
              <w:t xml:space="preserve">● Represent and solve equations and </w:t>
            </w:r>
            <w:r>
              <w:rPr>
                <w:strike/>
              </w:rPr>
              <w:t>inequalities</w:t>
            </w:r>
            <w:r>
              <w:t xml:space="preserve"> graphically. </w:t>
            </w:r>
          </w:p>
          <w:p w14:paraId="4A04CD03" w14:textId="77777777" w:rsidR="00B57C39" w:rsidRDefault="00AA55CF">
            <w:pPr>
              <w:widowControl w:val="0"/>
              <w:spacing w:line="240" w:lineRule="auto"/>
            </w:pPr>
            <w:r>
              <w:t xml:space="preserve">● Interpret functions that arise in applications in terms of the context. </w:t>
            </w:r>
          </w:p>
          <w:p w14:paraId="3539C482" w14:textId="77777777" w:rsidR="00B57C39" w:rsidRDefault="00AA55CF">
            <w:pPr>
              <w:widowControl w:val="0"/>
              <w:spacing w:line="240" w:lineRule="auto"/>
            </w:pPr>
            <w:r>
              <w:t xml:space="preserve">● Analyze functions using different representations </w:t>
            </w:r>
          </w:p>
          <w:p w14:paraId="04346F98" w14:textId="77777777" w:rsidR="00B57C39" w:rsidRDefault="00AA55CF">
            <w:pPr>
              <w:widowControl w:val="0"/>
              <w:spacing w:line="240" w:lineRule="auto"/>
            </w:pPr>
            <w:r>
              <w:t xml:space="preserve">● Build a function that models a relationship between two quantities </w:t>
            </w:r>
          </w:p>
          <w:p w14:paraId="6AA9CED1" w14:textId="77777777" w:rsidR="00B57C39" w:rsidRDefault="00AA55CF">
            <w:pPr>
              <w:widowControl w:val="0"/>
              <w:spacing w:line="240" w:lineRule="auto"/>
            </w:pPr>
            <w:r>
              <w:t xml:space="preserve">● Construct and compare linear, </w:t>
            </w:r>
            <w:r>
              <w:rPr>
                <w:strike/>
              </w:rPr>
              <w:t>quadratic,</w:t>
            </w:r>
            <w:r>
              <w:t xml:space="preserve"> and exponential models and solve problems. </w:t>
            </w:r>
            <w:r>
              <w:lastRenderedPageBreak/>
              <w:t xml:space="preserve">● Interpret expressions for functions in terms of the situation they model. </w:t>
            </w:r>
          </w:p>
          <w:p w14:paraId="0F701566" w14:textId="77777777" w:rsidR="00B57C39" w:rsidRDefault="00AA55CF">
            <w:pPr>
              <w:widowControl w:val="0"/>
              <w:spacing w:line="240" w:lineRule="auto"/>
            </w:pPr>
            <w:r>
              <w:t>● Summarize, represent, and interpret data on two categorical and quantitative variables</w:t>
            </w:r>
          </w:p>
          <w:p w14:paraId="59F1ABFE" w14:textId="77777777" w:rsidR="00B57C39" w:rsidRDefault="00AA55CF">
            <w:pPr>
              <w:widowControl w:val="0"/>
            </w:pPr>
            <w:r>
              <w:t>Standards for mathematical practice supported by this unit:</w:t>
            </w:r>
          </w:p>
          <w:p w14:paraId="2760031F" w14:textId="77777777" w:rsidR="00B57C39" w:rsidRDefault="00AA55CF">
            <w:pPr>
              <w:widowControl w:val="0"/>
            </w:pPr>
            <w:r>
              <w:t xml:space="preserve">● Reason abstractly and quantitatively </w:t>
            </w:r>
          </w:p>
          <w:p w14:paraId="2964798E" w14:textId="77777777" w:rsidR="00B57C39" w:rsidRDefault="00AA55CF">
            <w:pPr>
              <w:widowControl w:val="0"/>
            </w:pPr>
            <w:r>
              <w:t xml:space="preserve">● Construct viable arguments and critique the reasoning of others. </w:t>
            </w:r>
          </w:p>
          <w:p w14:paraId="0E980665" w14:textId="77777777" w:rsidR="00B57C39" w:rsidRDefault="00AA55CF">
            <w:pPr>
              <w:widowControl w:val="0"/>
            </w:pPr>
            <w:r>
              <w:t xml:space="preserve">● Model with mathematics. </w:t>
            </w:r>
          </w:p>
          <w:p w14:paraId="793A00F1" w14:textId="77777777" w:rsidR="00B57C39" w:rsidRDefault="00AA55CF">
            <w:pPr>
              <w:widowControl w:val="0"/>
            </w:pPr>
            <w:r>
              <w:t xml:space="preserve">● Use appropriate tools strategically. </w:t>
            </w:r>
          </w:p>
          <w:p w14:paraId="41431CDB" w14:textId="77777777" w:rsidR="00B57C39" w:rsidRDefault="00AA55CF">
            <w:pPr>
              <w:widowControl w:val="0"/>
            </w:pPr>
            <w:r>
              <w:t xml:space="preserve">● Attend to precision. </w:t>
            </w:r>
          </w:p>
          <w:p w14:paraId="46B6C869" w14:textId="77777777" w:rsidR="00B57C39" w:rsidRDefault="00AA55CF">
            <w:pPr>
              <w:widowControl w:val="0"/>
            </w:pPr>
            <w:r>
              <w:t xml:space="preserve">● Look for and make use of structure </w:t>
            </w:r>
          </w:p>
          <w:p w14:paraId="6D334F97" w14:textId="77777777" w:rsidR="00B57C39" w:rsidRDefault="00AA55CF">
            <w:pPr>
              <w:widowControl w:val="0"/>
            </w:pPr>
            <w:r>
              <w:t>● Look for and express regularity in repeated reasoning</w:t>
            </w:r>
          </w:p>
          <w:p w14:paraId="64813FD3" w14:textId="77777777" w:rsidR="00B57C39" w:rsidRDefault="00B57C39">
            <w:pPr>
              <w:widowControl w:val="0"/>
              <w:spacing w:line="240" w:lineRule="auto"/>
            </w:pPr>
          </w:p>
          <w:p w14:paraId="4D7A781D" w14:textId="77777777" w:rsidR="00B57C39" w:rsidRDefault="00AA55CF">
            <w:pPr>
              <w:widowControl w:val="0"/>
              <w:spacing w:line="240" w:lineRule="auto"/>
              <w:rPr>
                <w:b/>
              </w:rPr>
            </w:pPr>
            <w:r>
              <w:rPr>
                <w:b/>
              </w:rPr>
              <w:t>GLOBAL COMPETENCY:</w:t>
            </w:r>
          </w:p>
          <w:p w14:paraId="6E5ED10A" w14:textId="77777777" w:rsidR="00B57C39" w:rsidRDefault="00AA55CF">
            <w:pPr>
              <w:widowControl w:val="0"/>
              <w:spacing w:line="240" w:lineRule="auto"/>
            </w:pPr>
            <w:r>
              <w:t>From Education for Global Competence: Preparing Our Youth to Engage the World</w:t>
            </w:r>
          </w:p>
          <w:p w14:paraId="46866B09" w14:textId="77777777" w:rsidR="00B57C39" w:rsidRDefault="00AA55CF">
            <w:pPr>
              <w:widowControl w:val="0"/>
              <w:spacing w:line="240" w:lineRule="auto"/>
            </w:pPr>
            <w:r>
              <w:t xml:space="preserve">Students will: </w:t>
            </w:r>
          </w:p>
          <w:p w14:paraId="450A0321" w14:textId="77777777" w:rsidR="004514C7" w:rsidRDefault="004514C7">
            <w:pPr>
              <w:widowControl w:val="0"/>
              <w:spacing w:line="240" w:lineRule="auto"/>
            </w:pPr>
          </w:p>
          <w:p w14:paraId="2DC52298" w14:textId="77777777" w:rsidR="00B57C39" w:rsidRDefault="00AA55CF">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ind w:left="360"/>
              <w:contextualSpacing/>
            </w:pPr>
            <w:r>
              <w:t xml:space="preserve">Investigate the world beyond their immediate environment, framing significant problems and conducting well-crafted and age-appropriate research. </w:t>
            </w:r>
          </w:p>
          <w:p w14:paraId="7ECCF163" w14:textId="77777777" w:rsidR="00B57C39" w:rsidRDefault="00AA55CF">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ind w:left="360"/>
              <w:contextualSpacing/>
            </w:pPr>
            <w:r>
              <w:t xml:space="preserve">Communicate ideas effectively with diverse audiences, bridging geographic, linguistic, ideological, and cultural barriers. </w:t>
            </w:r>
          </w:p>
          <w:p w14:paraId="175570CF" w14:textId="77777777" w:rsidR="00B57C39" w:rsidRDefault="00AA55CF">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ind w:left="360"/>
              <w:contextualSpacing/>
            </w:pPr>
            <w:r>
              <w:t>Take action to improve conditions, viewing themselves as players in the world and participating reflectively.</w:t>
            </w:r>
          </w:p>
          <w:p w14:paraId="43D562D5" w14:textId="77777777" w:rsidR="00B57C39" w:rsidRDefault="00B57C39"/>
          <w:p w14:paraId="2C26DF9B" w14:textId="77777777" w:rsidR="004514C7" w:rsidRDefault="004514C7"/>
          <w:p w14:paraId="6C3D509B" w14:textId="77777777" w:rsidR="00B57C39" w:rsidRDefault="00AA55CF">
            <w:r>
              <w:t>From Oxfam’s “</w:t>
            </w:r>
            <w:proofErr w:type="spellStart"/>
            <w:r>
              <w:t>Maths</w:t>
            </w:r>
            <w:proofErr w:type="spellEnd"/>
            <w:r>
              <w:t xml:space="preserve"> and Global Citizenship”</w:t>
            </w:r>
          </w:p>
          <w:p w14:paraId="102B6008" w14:textId="77777777" w:rsidR="004514C7" w:rsidRDefault="004514C7"/>
          <w:p w14:paraId="074A323D" w14:textId="77777777" w:rsidR="00B57C39" w:rsidRDefault="00AA55CF">
            <w:r>
              <w:t>Students will be:</w:t>
            </w:r>
          </w:p>
          <w:p w14:paraId="6A5D163F" w14:textId="77777777" w:rsidR="004514C7" w:rsidRDefault="004514C7"/>
          <w:p w14:paraId="4475FF3D" w14:textId="77777777" w:rsidR="00B57C39" w:rsidRDefault="00AA55CF">
            <w:pPr>
              <w:numPr>
                <w:ilvl w:val="0"/>
                <w:numId w:val="7"/>
              </w:numPr>
              <w:spacing w:line="240" w:lineRule="auto"/>
              <w:ind w:left="360"/>
            </w:pPr>
            <w:r>
              <w:t xml:space="preserve">Provided with opportunities to illustrate mathematical concepts and processes by means of global issues and data </w:t>
            </w:r>
          </w:p>
          <w:p w14:paraId="7DCDA006" w14:textId="77777777" w:rsidR="00B57C39" w:rsidRDefault="00AA55CF">
            <w:pPr>
              <w:numPr>
                <w:ilvl w:val="0"/>
                <w:numId w:val="7"/>
              </w:numPr>
              <w:spacing w:line="240" w:lineRule="auto"/>
              <w:ind w:left="360"/>
            </w:pPr>
            <w:r>
              <w:t>Using and applying mathematics to real-world problems and data (for example, international development data) </w:t>
            </w:r>
          </w:p>
          <w:p w14:paraId="7191955E" w14:textId="77777777" w:rsidR="00B57C39" w:rsidRDefault="00AA55CF">
            <w:pPr>
              <w:numPr>
                <w:ilvl w:val="0"/>
                <w:numId w:val="7"/>
              </w:numPr>
              <w:spacing w:line="240" w:lineRule="auto"/>
              <w:ind w:left="360"/>
            </w:pPr>
            <w:r>
              <w:t>Developing critical thinking around use, presentation and manipulation of data</w:t>
            </w:r>
          </w:p>
          <w:p w14:paraId="791C2DD5" w14:textId="77777777" w:rsidR="00B57C39" w:rsidRDefault="00AA55CF">
            <w:pPr>
              <w:widowControl w:val="0"/>
              <w:spacing w:line="240" w:lineRule="auto"/>
              <w:rPr>
                <w:i/>
              </w:rPr>
            </w:pPr>
            <w:r>
              <w:t xml:space="preserve"> </w:t>
            </w:r>
          </w:p>
          <w:p w14:paraId="491739CB" w14:textId="77777777" w:rsidR="00B57C39" w:rsidRDefault="00AA55CF">
            <w:pPr>
              <w:widowControl w:val="0"/>
              <w:spacing w:line="240" w:lineRule="auto"/>
            </w:pPr>
            <w:r>
              <w:t>TECHNOLOGY USED:</w:t>
            </w:r>
          </w:p>
          <w:p w14:paraId="734DB679" w14:textId="6C332DB9" w:rsidR="00B57C39" w:rsidRDefault="00AA55CF">
            <w:pPr>
              <w:widowControl w:val="0"/>
              <w:spacing w:line="240" w:lineRule="auto"/>
            </w:pPr>
            <w:r>
              <w:t>Chromebooks</w:t>
            </w:r>
          </w:p>
          <w:p w14:paraId="46DE6A7C" w14:textId="43B36222" w:rsidR="00B57C39" w:rsidRDefault="00AA55CF">
            <w:pPr>
              <w:widowControl w:val="0"/>
              <w:spacing w:line="240" w:lineRule="auto"/>
            </w:pPr>
            <w:r>
              <w:t>Google Classroom</w:t>
            </w:r>
            <w:r w:rsidR="00567AB4">
              <w:t>/</w:t>
            </w:r>
            <w:r>
              <w:t>Google Sheets</w:t>
            </w:r>
          </w:p>
          <w:p w14:paraId="07C6DF8A" w14:textId="4D3EA1DD" w:rsidR="00B57C39" w:rsidRDefault="00AA55CF">
            <w:pPr>
              <w:widowControl w:val="0"/>
              <w:spacing w:line="240" w:lineRule="auto"/>
            </w:pPr>
            <w:r>
              <w:t>Excel</w:t>
            </w:r>
            <w:r w:rsidR="00567AB4">
              <w:t xml:space="preserve">, </w:t>
            </w:r>
            <w:proofErr w:type="spellStart"/>
            <w:r>
              <w:t>Desmos</w:t>
            </w:r>
            <w:proofErr w:type="spellEnd"/>
            <w:r w:rsidR="00567AB4">
              <w:t xml:space="preserve">, </w:t>
            </w:r>
            <w:r>
              <w:t>Quizlet</w:t>
            </w:r>
            <w:r w:rsidR="00567AB4">
              <w:t xml:space="preserve">, </w:t>
            </w:r>
            <w:proofErr w:type="spellStart"/>
            <w:r>
              <w:t>Kahoot</w:t>
            </w:r>
            <w:proofErr w:type="spellEnd"/>
            <w:r w:rsidR="00567AB4">
              <w:t xml:space="preserve">, </w:t>
            </w:r>
            <w:proofErr w:type="spellStart"/>
            <w:r w:rsidR="00567AB4">
              <w:t>Padlet</w:t>
            </w:r>
            <w:proofErr w:type="spellEnd"/>
          </w:p>
          <w:p w14:paraId="737A6DBF" w14:textId="77777777" w:rsidR="00B57C39" w:rsidRDefault="00AA55CF">
            <w:pPr>
              <w:widowControl w:val="0"/>
              <w:spacing w:line="240" w:lineRule="auto"/>
            </w:pPr>
            <w:r>
              <w:t xml:space="preserve"> </w:t>
            </w:r>
          </w:p>
          <w:p w14:paraId="3AD13691" w14:textId="77777777" w:rsidR="00B57C39" w:rsidRDefault="00AA55CF">
            <w:pPr>
              <w:widowControl w:val="0"/>
              <w:spacing w:line="240" w:lineRule="auto"/>
            </w:pPr>
            <w:r>
              <w:t>RESOURCES:</w:t>
            </w:r>
          </w:p>
          <w:p w14:paraId="07272E06" w14:textId="77777777" w:rsidR="00B57C39" w:rsidRDefault="009F07D5">
            <w:pPr>
              <w:widowControl w:val="0"/>
              <w:spacing w:line="240" w:lineRule="auto"/>
            </w:pPr>
            <w:hyperlink r:id="rId7">
              <w:r w:rsidR="00AA55CF">
                <w:rPr>
                  <w:color w:val="0563C1"/>
                  <w:u w:val="single"/>
                </w:rPr>
                <w:t>http://data.worldbank.org</w:t>
              </w:r>
            </w:hyperlink>
          </w:p>
          <w:p w14:paraId="051D4B63" w14:textId="77777777" w:rsidR="00B57C39" w:rsidRDefault="009F07D5">
            <w:pPr>
              <w:widowControl w:val="0"/>
              <w:spacing w:line="240" w:lineRule="auto"/>
            </w:pPr>
            <w:hyperlink r:id="rId8">
              <w:r w:rsidR="00AA55CF">
                <w:rPr>
                  <w:color w:val="0563C1"/>
                  <w:u w:val="single"/>
                </w:rPr>
                <w:t>https://ourworldindata.org</w:t>
              </w:r>
            </w:hyperlink>
            <w:r w:rsidR="00AA55CF">
              <w:t xml:space="preserve"> </w:t>
            </w:r>
            <w:hyperlink r:id="rId9">
              <w:r w:rsidR="00AA55CF">
                <w:rPr>
                  <w:color w:val="0563C1"/>
                  <w:u w:val="single"/>
                </w:rPr>
                <w:t>https://www.gapminder.org</w:t>
              </w:r>
            </w:hyperlink>
          </w:p>
          <w:p w14:paraId="4FE1D913" w14:textId="77777777" w:rsidR="00B57C39" w:rsidRDefault="00B57C39">
            <w:pPr>
              <w:widowControl w:val="0"/>
              <w:spacing w:line="240" w:lineRule="auto"/>
            </w:pPr>
          </w:p>
          <w:p w14:paraId="26518C04" w14:textId="77777777" w:rsidR="00B57C39" w:rsidRDefault="009F07D5">
            <w:pPr>
              <w:widowControl w:val="0"/>
              <w:spacing w:line="240" w:lineRule="auto"/>
              <w:rPr>
                <w:i/>
              </w:rPr>
            </w:pPr>
            <w:hyperlink r:id="rId10">
              <w:r w:rsidR="00AA55CF">
                <w:rPr>
                  <w:i/>
                  <w:color w:val="0563C1"/>
                  <w:u w:val="single"/>
                </w:rPr>
                <w:t>http://www.newseum.org/todaysfrontpages</w:t>
              </w:r>
            </w:hyperlink>
          </w:p>
          <w:p w14:paraId="21752E53" w14:textId="77777777" w:rsidR="00B57C39" w:rsidRDefault="009F07D5">
            <w:pPr>
              <w:widowControl w:val="0"/>
              <w:spacing w:line="240" w:lineRule="auto"/>
              <w:rPr>
                <w:i/>
              </w:rPr>
            </w:pPr>
            <w:hyperlink r:id="rId11">
              <w:r w:rsidR="00AA55CF">
                <w:rPr>
                  <w:i/>
                  <w:color w:val="0563C1"/>
                  <w:u w:val="single"/>
                </w:rPr>
                <w:t>http://www.world-newspapers.com</w:t>
              </w:r>
            </w:hyperlink>
          </w:p>
          <w:p w14:paraId="277EFAD3" w14:textId="77777777" w:rsidR="00B57C39" w:rsidRDefault="009F07D5">
            <w:pPr>
              <w:widowControl w:val="0"/>
              <w:spacing w:line="240" w:lineRule="auto"/>
              <w:rPr>
                <w:i/>
              </w:rPr>
            </w:pPr>
            <w:hyperlink r:id="rId12">
              <w:r w:rsidR="00AA55CF">
                <w:rPr>
                  <w:i/>
                  <w:color w:val="0563C1"/>
                  <w:u w:val="single"/>
                </w:rPr>
                <w:t>http://www.newspapersglobal.com</w:t>
              </w:r>
            </w:hyperlink>
          </w:p>
          <w:p w14:paraId="4D692DDE" w14:textId="77777777" w:rsidR="00B57C39" w:rsidRDefault="009F07D5">
            <w:pPr>
              <w:widowControl w:val="0"/>
              <w:spacing w:line="240" w:lineRule="auto"/>
              <w:rPr>
                <w:i/>
              </w:rPr>
            </w:pPr>
            <w:hyperlink r:id="rId13" w:anchor=".WfTDE2iPIoy">
              <w:r w:rsidR="00AA55CF">
                <w:rPr>
                  <w:i/>
                  <w:color w:val="0563C1"/>
                  <w:u w:val="single"/>
                </w:rPr>
                <w:t>http://www.thebigproject.co.uk/news/#.WfTDE2iPIoy</w:t>
              </w:r>
            </w:hyperlink>
          </w:p>
          <w:p w14:paraId="571186D9" w14:textId="77777777" w:rsidR="00B57C39" w:rsidRDefault="009F07D5">
            <w:pPr>
              <w:widowControl w:val="0"/>
              <w:spacing w:line="240" w:lineRule="auto"/>
              <w:rPr>
                <w:i/>
              </w:rPr>
            </w:pPr>
            <w:hyperlink r:id="rId14">
              <w:r w:rsidR="00AA55CF">
                <w:rPr>
                  <w:i/>
                  <w:color w:val="1155CC"/>
                  <w:u w:val="single"/>
                </w:rPr>
                <w:t>https://povertyresolutions.org/povertyweek/education.php</w:t>
              </w:r>
            </w:hyperlink>
          </w:p>
          <w:p w14:paraId="566F0D92" w14:textId="77777777" w:rsidR="00B57C39" w:rsidRDefault="009F07D5">
            <w:pPr>
              <w:widowControl w:val="0"/>
              <w:spacing w:line="240" w:lineRule="auto"/>
              <w:rPr>
                <w:i/>
              </w:rPr>
            </w:pPr>
            <w:hyperlink r:id="rId15">
              <w:r w:rsidR="00AA55CF">
                <w:rPr>
                  <w:i/>
                  <w:color w:val="1155CC"/>
                  <w:u w:val="single"/>
                </w:rPr>
                <w:t>https://www.washingtonpost.com/blogs/post-partisan/wp/2014/11/21/why-wont-the-u-s-ratify-the-u-n-s-child-rights-treaty/?utm_term=.3062c8b1f232</w:t>
              </w:r>
            </w:hyperlink>
          </w:p>
          <w:p w14:paraId="7D68729A" w14:textId="77777777" w:rsidR="00B57C39" w:rsidRDefault="009F07D5">
            <w:pPr>
              <w:widowControl w:val="0"/>
              <w:spacing w:line="240" w:lineRule="auto"/>
              <w:rPr>
                <w:i/>
              </w:rPr>
            </w:pPr>
            <w:hyperlink r:id="rId16">
              <w:r w:rsidR="00AA55CF">
                <w:rPr>
                  <w:i/>
                  <w:color w:val="1155CC"/>
                  <w:u w:val="single"/>
                </w:rPr>
                <w:t>https://www.youtube.com/watch?v=5KQGz-toMnk</w:t>
              </w:r>
            </w:hyperlink>
          </w:p>
          <w:p w14:paraId="23523DF7" w14:textId="4DCB673F" w:rsidR="00B57C39" w:rsidRPr="00D625BA" w:rsidRDefault="009F07D5">
            <w:pPr>
              <w:widowControl w:val="0"/>
              <w:spacing w:line="240" w:lineRule="auto"/>
              <w:rPr>
                <w:i/>
              </w:rPr>
            </w:pPr>
            <w:hyperlink r:id="rId17">
              <w:r w:rsidR="00AA55CF">
                <w:rPr>
                  <w:i/>
                  <w:color w:val="1155CC"/>
                  <w:u w:val="single"/>
                </w:rPr>
                <w:t>https://www.gapminder.org/dollar-street/matrix?thing=Families&amp;countries=World&amp;regions=World&amp;zoom=4&amp;row=1&amp;lowIncome=26&amp;highIncome=15000&amp;lang=en</w:t>
              </w:r>
            </w:hyperlink>
          </w:p>
        </w:tc>
        <w:tc>
          <w:tcPr>
            <w:tcW w:w="9210" w:type="dxa"/>
            <w:gridSpan w:val="2"/>
            <w:shd w:val="clear" w:color="auto" w:fill="B7B7B7"/>
            <w:tcMar>
              <w:top w:w="100" w:type="dxa"/>
              <w:left w:w="100" w:type="dxa"/>
              <w:bottom w:w="100" w:type="dxa"/>
              <w:right w:w="100" w:type="dxa"/>
            </w:tcMar>
          </w:tcPr>
          <w:p w14:paraId="251FE514" w14:textId="77777777" w:rsidR="00B57C39" w:rsidRDefault="00AA55CF">
            <w:pPr>
              <w:widowControl w:val="0"/>
              <w:spacing w:line="240" w:lineRule="auto"/>
              <w:jc w:val="center"/>
              <w:rPr>
                <w:i/>
              </w:rPr>
            </w:pPr>
            <w:r>
              <w:rPr>
                <w:i/>
              </w:rPr>
              <w:lastRenderedPageBreak/>
              <w:t>Transfer</w:t>
            </w:r>
          </w:p>
        </w:tc>
      </w:tr>
      <w:tr w:rsidR="00B57C39" w14:paraId="6DA43174" w14:textId="77777777">
        <w:trPr>
          <w:trHeight w:val="580"/>
        </w:trPr>
        <w:tc>
          <w:tcPr>
            <w:tcW w:w="4590" w:type="dxa"/>
            <w:vMerge/>
            <w:shd w:val="clear" w:color="auto" w:fill="FFFFFF"/>
            <w:tcMar>
              <w:top w:w="100" w:type="dxa"/>
              <w:left w:w="100" w:type="dxa"/>
              <w:bottom w:w="100" w:type="dxa"/>
              <w:right w:w="100" w:type="dxa"/>
            </w:tcMar>
          </w:tcPr>
          <w:p w14:paraId="54CE9A61" w14:textId="77777777" w:rsidR="00B57C39" w:rsidRDefault="00B57C39">
            <w:pPr>
              <w:widowControl w:val="0"/>
              <w:spacing w:line="240" w:lineRule="auto"/>
              <w:rPr>
                <w:b/>
              </w:rPr>
            </w:pPr>
          </w:p>
        </w:tc>
        <w:tc>
          <w:tcPr>
            <w:tcW w:w="9210" w:type="dxa"/>
            <w:gridSpan w:val="2"/>
            <w:tcMar>
              <w:top w:w="100" w:type="dxa"/>
              <w:left w:w="100" w:type="dxa"/>
              <w:bottom w:w="100" w:type="dxa"/>
              <w:right w:w="100" w:type="dxa"/>
            </w:tcMar>
          </w:tcPr>
          <w:p w14:paraId="150561D1" w14:textId="77777777" w:rsidR="00B57C39" w:rsidRDefault="00AA55CF">
            <w:pPr>
              <w:widowControl w:val="0"/>
              <w:spacing w:line="240" w:lineRule="auto"/>
              <w:rPr>
                <w:i/>
              </w:rPr>
            </w:pPr>
            <w:r>
              <w:rPr>
                <w:i/>
              </w:rPr>
              <w:t>Students will be able to independently use their learning to:</w:t>
            </w:r>
          </w:p>
          <w:p w14:paraId="0A865BF5" w14:textId="77777777" w:rsidR="00B57C39" w:rsidRDefault="00AA55CF">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rPr>
                <w:highlight w:val="white"/>
              </w:rPr>
            </w:pPr>
            <w:r>
              <w:rPr>
                <w:highlight w:val="white"/>
              </w:rPr>
              <w:t xml:space="preserve">To create and analyze graphs to make informed decisions. </w:t>
            </w:r>
          </w:p>
          <w:p w14:paraId="238C1B3D" w14:textId="77777777" w:rsidR="00567AB4" w:rsidRDefault="00567AB4" w:rsidP="00567AB4">
            <w:pPr>
              <w:pBdr>
                <w:top w:val="none" w:sz="0" w:space="0" w:color="000000"/>
                <w:left w:val="none" w:sz="0" w:space="0" w:color="000000"/>
                <w:bottom w:val="none" w:sz="0" w:space="0" w:color="000000"/>
                <w:right w:val="none" w:sz="0" w:space="0" w:color="000000"/>
                <w:between w:val="none" w:sz="0" w:space="0" w:color="000000"/>
              </w:pBdr>
              <w:spacing w:line="240" w:lineRule="auto"/>
              <w:ind w:left="720"/>
              <w:contextualSpacing/>
              <w:rPr>
                <w:highlight w:val="white"/>
              </w:rPr>
            </w:pPr>
          </w:p>
          <w:p w14:paraId="5F826EFD" w14:textId="77777777" w:rsidR="00B57C39" w:rsidRDefault="00AA55CF">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t xml:space="preserve">Interpret and persevere in solving complex problems using strategic thinking. </w:t>
            </w:r>
          </w:p>
          <w:p w14:paraId="50FDAF54" w14:textId="77777777" w:rsidR="00567AB4" w:rsidRDefault="00567AB4" w:rsidP="00567AB4">
            <w:pPr>
              <w:pBdr>
                <w:top w:val="none" w:sz="0" w:space="0" w:color="000000"/>
                <w:left w:val="none" w:sz="0" w:space="0" w:color="000000"/>
                <w:bottom w:val="none" w:sz="0" w:space="0" w:color="000000"/>
                <w:right w:val="none" w:sz="0" w:space="0" w:color="000000"/>
                <w:between w:val="none" w:sz="0" w:space="0" w:color="000000"/>
              </w:pBdr>
              <w:spacing w:line="240" w:lineRule="auto"/>
              <w:ind w:left="720"/>
              <w:contextualSpacing/>
            </w:pPr>
          </w:p>
          <w:p w14:paraId="29E8C776" w14:textId="77777777" w:rsidR="00B57C39" w:rsidRDefault="00AA55CF">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t xml:space="preserve">Express appropriate mathematical reasoning by constructing viable arguments, critiquing the reasoning of others, and attending to precision when making mathematical statements. </w:t>
            </w:r>
          </w:p>
          <w:p w14:paraId="2F3BFDE3" w14:textId="77777777" w:rsidR="00567AB4" w:rsidRDefault="00567AB4" w:rsidP="00567AB4">
            <w:pPr>
              <w:pBdr>
                <w:top w:val="none" w:sz="0" w:space="0" w:color="000000"/>
                <w:left w:val="none" w:sz="0" w:space="0" w:color="000000"/>
                <w:bottom w:val="none" w:sz="0" w:space="0" w:color="000000"/>
                <w:right w:val="none" w:sz="0" w:space="0" w:color="000000"/>
                <w:between w:val="none" w:sz="0" w:space="0" w:color="000000"/>
              </w:pBdr>
              <w:spacing w:line="240" w:lineRule="auto"/>
              <w:ind w:left="720"/>
              <w:contextualSpacing/>
            </w:pPr>
          </w:p>
          <w:p w14:paraId="6238D4C1" w14:textId="77777777" w:rsidR="00B57C39" w:rsidRDefault="00AA55CF">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t>Apply mathematical knowledge to analyze and model mathematical relationships in the context of a situation in order to make decisions, draw conclusions, and solve problems.</w:t>
            </w:r>
          </w:p>
          <w:p w14:paraId="2B87B52C" w14:textId="77777777" w:rsidR="00567AB4" w:rsidRDefault="00567AB4" w:rsidP="00567AB4">
            <w:pPr>
              <w:pBdr>
                <w:top w:val="none" w:sz="0" w:space="0" w:color="000000"/>
                <w:left w:val="none" w:sz="0" w:space="0" w:color="000000"/>
                <w:bottom w:val="none" w:sz="0" w:space="0" w:color="000000"/>
                <w:right w:val="none" w:sz="0" w:space="0" w:color="000000"/>
                <w:between w:val="none" w:sz="0" w:space="0" w:color="000000"/>
              </w:pBdr>
              <w:spacing w:line="240" w:lineRule="auto"/>
              <w:ind w:left="720"/>
              <w:contextualSpacing/>
            </w:pPr>
          </w:p>
          <w:p w14:paraId="1F6CB1E2" w14:textId="77777777" w:rsidR="00B57C39" w:rsidRDefault="00AA55CF">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t xml:space="preserve">Use appropriate tools, such as </w:t>
            </w:r>
            <w:proofErr w:type="spellStart"/>
            <w:r>
              <w:t>desmos</w:t>
            </w:r>
            <w:proofErr w:type="spellEnd"/>
            <w:r>
              <w:t>, excel, and google sheets to deepen understanding of mathematical concepts.</w:t>
            </w:r>
          </w:p>
          <w:p w14:paraId="3946D69E" w14:textId="77777777" w:rsidR="00D625BA" w:rsidRDefault="00D625BA" w:rsidP="00D625BA">
            <w:p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p>
        </w:tc>
      </w:tr>
      <w:tr w:rsidR="00B57C39" w14:paraId="57144800" w14:textId="77777777">
        <w:trPr>
          <w:trHeight w:val="580"/>
        </w:trPr>
        <w:tc>
          <w:tcPr>
            <w:tcW w:w="4590" w:type="dxa"/>
            <w:vMerge/>
            <w:shd w:val="clear" w:color="auto" w:fill="FFFFFF"/>
            <w:tcMar>
              <w:top w:w="100" w:type="dxa"/>
              <w:left w:w="100" w:type="dxa"/>
              <w:bottom w:w="100" w:type="dxa"/>
              <w:right w:w="100" w:type="dxa"/>
            </w:tcMar>
          </w:tcPr>
          <w:p w14:paraId="4F0A28F9" w14:textId="77777777" w:rsidR="00B57C39" w:rsidRDefault="00B57C39">
            <w:pPr>
              <w:widowControl w:val="0"/>
              <w:spacing w:line="240" w:lineRule="auto"/>
              <w:rPr>
                <w:b/>
              </w:rPr>
            </w:pPr>
          </w:p>
        </w:tc>
        <w:tc>
          <w:tcPr>
            <w:tcW w:w="9210" w:type="dxa"/>
            <w:gridSpan w:val="2"/>
            <w:shd w:val="clear" w:color="auto" w:fill="B7B7B7"/>
            <w:tcMar>
              <w:top w:w="100" w:type="dxa"/>
              <w:left w:w="100" w:type="dxa"/>
              <w:bottom w:w="100" w:type="dxa"/>
              <w:right w:w="100" w:type="dxa"/>
            </w:tcMar>
          </w:tcPr>
          <w:p w14:paraId="53D2BFC8" w14:textId="77777777" w:rsidR="00B57C39" w:rsidRDefault="00AA55CF">
            <w:pPr>
              <w:widowControl w:val="0"/>
              <w:spacing w:line="240" w:lineRule="auto"/>
              <w:jc w:val="center"/>
              <w:rPr>
                <w:i/>
              </w:rPr>
            </w:pPr>
            <w:r>
              <w:rPr>
                <w:i/>
              </w:rPr>
              <w:t>Meaning</w:t>
            </w:r>
          </w:p>
        </w:tc>
      </w:tr>
      <w:tr w:rsidR="00B57C39" w14:paraId="2A3473A8" w14:textId="77777777">
        <w:trPr>
          <w:trHeight w:val="440"/>
        </w:trPr>
        <w:tc>
          <w:tcPr>
            <w:tcW w:w="4590" w:type="dxa"/>
            <w:vMerge/>
            <w:shd w:val="clear" w:color="auto" w:fill="FFFFFF"/>
            <w:tcMar>
              <w:top w:w="100" w:type="dxa"/>
              <w:left w:w="100" w:type="dxa"/>
              <w:bottom w:w="100" w:type="dxa"/>
              <w:right w:w="100" w:type="dxa"/>
            </w:tcMar>
          </w:tcPr>
          <w:p w14:paraId="401B1ADE" w14:textId="77777777" w:rsidR="00B57C39" w:rsidRDefault="00B57C39">
            <w:pPr>
              <w:widowControl w:val="0"/>
              <w:spacing w:line="240" w:lineRule="auto"/>
            </w:pPr>
          </w:p>
        </w:tc>
        <w:tc>
          <w:tcPr>
            <w:tcW w:w="4605" w:type="dxa"/>
            <w:shd w:val="clear" w:color="auto" w:fill="auto"/>
            <w:tcMar>
              <w:top w:w="100" w:type="dxa"/>
              <w:left w:w="100" w:type="dxa"/>
              <w:bottom w:w="100" w:type="dxa"/>
              <w:right w:w="100" w:type="dxa"/>
            </w:tcMar>
          </w:tcPr>
          <w:p w14:paraId="6AE27B95" w14:textId="77777777" w:rsidR="00B57C39" w:rsidRDefault="00AA55CF">
            <w:pPr>
              <w:widowControl w:val="0"/>
              <w:spacing w:line="240" w:lineRule="auto"/>
            </w:pPr>
            <w:r>
              <w:t>UNDERSTANDINGS</w:t>
            </w:r>
          </w:p>
          <w:p w14:paraId="0DABE12B" w14:textId="77777777" w:rsidR="00B57C39" w:rsidRDefault="00AA55CF">
            <w:pPr>
              <w:widowControl w:val="0"/>
              <w:spacing w:line="240" w:lineRule="auto"/>
              <w:rPr>
                <w:i/>
              </w:rPr>
            </w:pPr>
            <w:r>
              <w:rPr>
                <w:i/>
              </w:rPr>
              <w:t>Students will understand that:</w:t>
            </w:r>
          </w:p>
          <w:p w14:paraId="058159C4" w14:textId="77777777" w:rsidR="00D625BA" w:rsidRDefault="00D625BA">
            <w:pPr>
              <w:widowControl w:val="0"/>
              <w:spacing w:line="240" w:lineRule="auto"/>
              <w:rPr>
                <w:i/>
              </w:rPr>
            </w:pPr>
          </w:p>
          <w:p w14:paraId="2F84E63E" w14:textId="77777777" w:rsidR="00D625BA" w:rsidRPr="00E73F8F" w:rsidRDefault="00AA55CF" w:rsidP="00D625BA">
            <w:pPr>
              <w:pStyle w:val="ListParagraph"/>
              <w:widowControl w:val="0"/>
              <w:numPr>
                <w:ilvl w:val="0"/>
                <w:numId w:val="10"/>
              </w:numPr>
              <w:spacing w:line="240" w:lineRule="auto"/>
            </w:pPr>
            <w:r w:rsidRPr="00E73F8F">
              <w:t>The UN created a declaration of global rights of child.</w:t>
            </w:r>
          </w:p>
          <w:p w14:paraId="3E0140DE" w14:textId="77777777" w:rsidR="00D625BA" w:rsidRDefault="00D625BA" w:rsidP="00D625BA">
            <w:pPr>
              <w:widowControl w:val="0"/>
              <w:spacing w:line="240" w:lineRule="auto"/>
              <w:contextualSpacing/>
              <w:rPr>
                <w:i/>
              </w:rPr>
            </w:pPr>
          </w:p>
          <w:p w14:paraId="485A2D57" w14:textId="1881936B" w:rsidR="00B57C39" w:rsidRDefault="00AA55CF" w:rsidP="00D625BA">
            <w:pPr>
              <w:pStyle w:val="ListParagraph"/>
              <w:widowControl w:val="0"/>
              <w:numPr>
                <w:ilvl w:val="0"/>
                <w:numId w:val="10"/>
              </w:numPr>
              <w:spacing w:line="240" w:lineRule="auto"/>
            </w:pPr>
            <w:r>
              <w:t>Use real data on global issues with a focus on practical solutions.</w:t>
            </w:r>
          </w:p>
          <w:p w14:paraId="51226C0C" w14:textId="77777777" w:rsidR="00D625BA" w:rsidRPr="00D625BA" w:rsidRDefault="00D625BA" w:rsidP="00D625BA">
            <w:pPr>
              <w:widowControl w:val="0"/>
              <w:spacing w:line="240" w:lineRule="auto"/>
              <w:contextualSpacing/>
              <w:rPr>
                <w:i/>
              </w:rPr>
            </w:pPr>
          </w:p>
          <w:p w14:paraId="468A41B0" w14:textId="4FC459D0" w:rsidR="00B57C39" w:rsidRDefault="00D625BA" w:rsidP="00D625BA">
            <w:pPr>
              <w:pStyle w:val="ListParagraph"/>
              <w:widowControl w:val="0"/>
              <w:numPr>
                <w:ilvl w:val="0"/>
                <w:numId w:val="10"/>
              </w:numPr>
              <w:spacing w:line="240" w:lineRule="auto"/>
            </w:pPr>
            <w:r>
              <w:t xml:space="preserve">Build </w:t>
            </w:r>
            <w:r w:rsidR="00AA55CF">
              <w:t>on their mathematics knowledge while using critical thinking, collaboration with peers, and applying global perspectives.</w:t>
            </w:r>
          </w:p>
          <w:p w14:paraId="3097FBAD" w14:textId="77777777" w:rsidR="00D625BA" w:rsidRDefault="00D625BA" w:rsidP="00D625BA">
            <w:pPr>
              <w:widowControl w:val="0"/>
              <w:spacing w:line="240" w:lineRule="auto"/>
            </w:pPr>
          </w:p>
          <w:p w14:paraId="4106EA09" w14:textId="77777777" w:rsidR="00B57C39" w:rsidRDefault="00AA55CF" w:rsidP="00D625BA">
            <w:pPr>
              <w:pStyle w:val="ListParagraph"/>
              <w:widowControl w:val="0"/>
              <w:numPr>
                <w:ilvl w:val="0"/>
                <w:numId w:val="10"/>
              </w:numPr>
              <w:spacing w:line="240" w:lineRule="auto"/>
            </w:pPr>
            <w:r>
              <w:t>Build on their skills for future problem solving activities they will encounter as active, engaged citizens.</w:t>
            </w:r>
          </w:p>
          <w:p w14:paraId="519EE43A" w14:textId="77777777" w:rsidR="00D625BA" w:rsidRDefault="00D625BA" w:rsidP="00D625BA">
            <w:pPr>
              <w:widowControl w:val="0"/>
              <w:spacing w:line="240" w:lineRule="auto"/>
            </w:pPr>
          </w:p>
          <w:p w14:paraId="414D20BA" w14:textId="0F7D7D70" w:rsidR="00B57C39" w:rsidRDefault="00AA55CF" w:rsidP="00D625BA">
            <w:pPr>
              <w:pStyle w:val="ListParagraph"/>
              <w:widowControl w:val="0"/>
              <w:numPr>
                <w:ilvl w:val="0"/>
                <w:numId w:val="10"/>
              </w:numPr>
              <w:spacing w:line="240" w:lineRule="auto"/>
            </w:pPr>
            <w:r>
              <w:t>Quantifying data brings it to life and is able to shed light on global issues that would otherwise go unnoticed.</w:t>
            </w:r>
          </w:p>
          <w:p w14:paraId="57A670BE" w14:textId="77777777" w:rsidR="00D625BA" w:rsidRDefault="00D625BA">
            <w:pPr>
              <w:widowControl w:val="0"/>
              <w:spacing w:line="240" w:lineRule="auto"/>
            </w:pPr>
          </w:p>
          <w:p w14:paraId="46ED6805" w14:textId="41C05198" w:rsidR="00B57C39" w:rsidRDefault="00AA55CF" w:rsidP="00D625BA">
            <w:pPr>
              <w:pStyle w:val="ListParagraph"/>
              <w:widowControl w:val="0"/>
              <w:numPr>
                <w:ilvl w:val="0"/>
                <w:numId w:val="10"/>
              </w:numPr>
              <w:spacing w:line="240" w:lineRule="auto"/>
            </w:pPr>
            <w:r>
              <w:t>Not all data can be analyzed using the same type of function.</w:t>
            </w:r>
          </w:p>
          <w:p w14:paraId="2740038A" w14:textId="77777777" w:rsidR="00D625BA" w:rsidRDefault="00D625BA">
            <w:pPr>
              <w:widowControl w:val="0"/>
              <w:spacing w:line="240" w:lineRule="auto"/>
            </w:pPr>
          </w:p>
          <w:p w14:paraId="1CBC699A" w14:textId="72AF8B7E" w:rsidR="00B57C39" w:rsidRDefault="00AA55CF" w:rsidP="00D625BA">
            <w:pPr>
              <w:pStyle w:val="ListParagraph"/>
              <w:widowControl w:val="0"/>
              <w:numPr>
                <w:ilvl w:val="0"/>
                <w:numId w:val="10"/>
              </w:numPr>
              <w:spacing w:line="240" w:lineRule="auto"/>
            </w:pPr>
            <w:bookmarkStart w:id="1" w:name="_r83am94u708z" w:colFirst="0" w:colLast="0"/>
            <w:bookmarkEnd w:id="1"/>
            <w:r>
              <w:t>Data can allow for future predictions and analysis of proposed solutions or interventions.</w:t>
            </w:r>
          </w:p>
        </w:tc>
        <w:tc>
          <w:tcPr>
            <w:tcW w:w="4605" w:type="dxa"/>
            <w:shd w:val="clear" w:color="auto" w:fill="auto"/>
            <w:tcMar>
              <w:top w:w="100" w:type="dxa"/>
              <w:left w:w="100" w:type="dxa"/>
              <w:bottom w:w="100" w:type="dxa"/>
              <w:right w:w="100" w:type="dxa"/>
            </w:tcMar>
          </w:tcPr>
          <w:p w14:paraId="032BEE00" w14:textId="77777777" w:rsidR="00B57C39" w:rsidRDefault="00AA55CF">
            <w:pPr>
              <w:widowControl w:val="0"/>
              <w:spacing w:line="240" w:lineRule="auto"/>
            </w:pPr>
            <w:r>
              <w:t>ESSENTIAL QUESTIONS:</w:t>
            </w:r>
          </w:p>
          <w:p w14:paraId="4E5D711F" w14:textId="77777777" w:rsidR="00D625BA" w:rsidRDefault="00D625BA">
            <w:pPr>
              <w:widowControl w:val="0"/>
              <w:spacing w:line="240" w:lineRule="auto"/>
            </w:pPr>
          </w:p>
          <w:p w14:paraId="47561A31" w14:textId="17227199" w:rsidR="00B57C39" w:rsidRDefault="00AA55CF" w:rsidP="00D625BA">
            <w:pPr>
              <w:pStyle w:val="ListParagraph"/>
              <w:widowControl w:val="0"/>
              <w:numPr>
                <w:ilvl w:val="0"/>
                <w:numId w:val="11"/>
              </w:numPr>
              <w:spacing w:line="240" w:lineRule="auto"/>
            </w:pPr>
            <w:r>
              <w:t xml:space="preserve">Has the world made substantial gains to eradicate poverty?  Has the US made gains with respect to poverty? </w:t>
            </w:r>
          </w:p>
          <w:p w14:paraId="52836E11" w14:textId="77777777" w:rsidR="00D625BA" w:rsidRDefault="00D625BA">
            <w:pPr>
              <w:widowControl w:val="0"/>
              <w:spacing w:line="240" w:lineRule="auto"/>
            </w:pPr>
          </w:p>
          <w:p w14:paraId="4D379960" w14:textId="508741C2" w:rsidR="00B57C39" w:rsidRDefault="00AA55CF" w:rsidP="00D625BA">
            <w:pPr>
              <w:pStyle w:val="ListParagraph"/>
              <w:widowControl w:val="0"/>
              <w:numPr>
                <w:ilvl w:val="0"/>
                <w:numId w:val="11"/>
              </w:numPr>
              <w:spacing w:line="240" w:lineRule="auto"/>
            </w:pPr>
            <w:r>
              <w:t xml:space="preserve">How can data analysis be used to answer questions and make predictions about real-world contexts? </w:t>
            </w:r>
          </w:p>
          <w:p w14:paraId="5111118F" w14:textId="77777777" w:rsidR="00D625BA" w:rsidRDefault="00D625BA" w:rsidP="00D625BA">
            <w:pPr>
              <w:widowControl w:val="0"/>
              <w:spacing w:line="240" w:lineRule="auto"/>
              <w:contextualSpacing/>
            </w:pPr>
          </w:p>
          <w:p w14:paraId="6903E4F8" w14:textId="35E8C96E" w:rsidR="00B57C39" w:rsidRDefault="00AA55CF" w:rsidP="00D625BA">
            <w:pPr>
              <w:pStyle w:val="ListParagraph"/>
              <w:widowControl w:val="0"/>
              <w:numPr>
                <w:ilvl w:val="0"/>
                <w:numId w:val="11"/>
              </w:numPr>
              <w:spacing w:line="240" w:lineRule="auto"/>
            </w:pPr>
            <w:r>
              <w:t>How do you decide which mathematical model will most accurately represent a set of data?</w:t>
            </w:r>
          </w:p>
          <w:p w14:paraId="16DB8427" w14:textId="77777777" w:rsidR="00D625BA" w:rsidRDefault="00D625BA">
            <w:pPr>
              <w:widowControl w:val="0"/>
              <w:spacing w:line="240" w:lineRule="auto"/>
            </w:pPr>
          </w:p>
          <w:p w14:paraId="5573E9EA" w14:textId="53A42D6D" w:rsidR="00B57C39" w:rsidRDefault="00AA55CF" w:rsidP="00D625BA">
            <w:pPr>
              <w:pStyle w:val="ListParagraph"/>
              <w:widowControl w:val="0"/>
              <w:numPr>
                <w:ilvl w:val="0"/>
                <w:numId w:val="11"/>
              </w:numPr>
              <w:spacing w:line="240" w:lineRule="auto"/>
            </w:pPr>
            <w:r>
              <w:t xml:space="preserve">What are limitations to using exponential models to investigate scenarios involving growth and/or decay? </w:t>
            </w:r>
          </w:p>
          <w:p w14:paraId="7E69808A" w14:textId="77777777" w:rsidR="00D625BA" w:rsidRDefault="00D625BA">
            <w:pPr>
              <w:widowControl w:val="0"/>
              <w:spacing w:line="240" w:lineRule="auto"/>
            </w:pPr>
          </w:p>
          <w:p w14:paraId="3810F8B8" w14:textId="77777777" w:rsidR="00D625BA" w:rsidRDefault="00AA55CF" w:rsidP="00D625BA">
            <w:pPr>
              <w:pStyle w:val="ListParagraph"/>
              <w:widowControl w:val="0"/>
              <w:numPr>
                <w:ilvl w:val="0"/>
                <w:numId w:val="11"/>
              </w:numPr>
              <w:spacing w:line="240" w:lineRule="auto"/>
            </w:pPr>
            <w:r>
              <w:t xml:space="preserve">What are limitations to using linear models to investigate global </w:t>
            </w:r>
            <w:proofErr w:type="gramStart"/>
            <w:r>
              <w:t>issues.</w:t>
            </w:r>
            <w:proofErr w:type="gramEnd"/>
            <w:r>
              <w:t xml:space="preserve"> </w:t>
            </w:r>
          </w:p>
          <w:p w14:paraId="1A4E8D44" w14:textId="77777777" w:rsidR="00D625BA" w:rsidRDefault="00D625BA">
            <w:pPr>
              <w:widowControl w:val="0"/>
              <w:spacing w:line="240" w:lineRule="auto"/>
            </w:pPr>
          </w:p>
          <w:p w14:paraId="1C88D04A" w14:textId="0A0764C1" w:rsidR="00B57C39" w:rsidRDefault="00AA55CF" w:rsidP="00D625BA">
            <w:pPr>
              <w:pStyle w:val="ListParagraph"/>
              <w:widowControl w:val="0"/>
              <w:numPr>
                <w:ilvl w:val="0"/>
                <w:numId w:val="11"/>
              </w:numPr>
              <w:spacing w:line="240" w:lineRule="auto"/>
            </w:pPr>
            <w:r>
              <w:t xml:space="preserve">What role do mathematicians (and others possessing mathematical tools) have in addressing world problems? </w:t>
            </w:r>
          </w:p>
          <w:p w14:paraId="528E23FF" w14:textId="77777777" w:rsidR="00D625BA" w:rsidRDefault="00D625BA">
            <w:pPr>
              <w:widowControl w:val="0"/>
              <w:spacing w:line="240" w:lineRule="auto"/>
            </w:pPr>
          </w:p>
          <w:p w14:paraId="47AB5BEF" w14:textId="60E16239" w:rsidR="00B57C39" w:rsidRDefault="00E73F8F" w:rsidP="00D625BA">
            <w:pPr>
              <w:pStyle w:val="ListParagraph"/>
              <w:widowControl w:val="0"/>
              <w:numPr>
                <w:ilvl w:val="0"/>
                <w:numId w:val="11"/>
              </w:numPr>
            </w:pPr>
            <w:r>
              <w:t>What are some useful</w:t>
            </w:r>
            <w:r w:rsidR="00AA55CF">
              <w:t xml:space="preserve"> tools for searching for relevant data?</w:t>
            </w:r>
          </w:p>
          <w:p w14:paraId="3207D39E" w14:textId="77777777" w:rsidR="00D625BA" w:rsidRDefault="00D625BA" w:rsidP="00D625BA">
            <w:pPr>
              <w:widowControl w:val="0"/>
              <w:contextualSpacing/>
            </w:pPr>
          </w:p>
          <w:p w14:paraId="13F2AA62" w14:textId="77777777" w:rsidR="00B57C39" w:rsidRDefault="00AA55CF" w:rsidP="00D625BA">
            <w:pPr>
              <w:pStyle w:val="ListParagraph"/>
              <w:widowControl w:val="0"/>
              <w:numPr>
                <w:ilvl w:val="0"/>
                <w:numId w:val="11"/>
              </w:numPr>
            </w:pPr>
            <w:r>
              <w:t>How can a model be constructed from a data set?</w:t>
            </w:r>
          </w:p>
          <w:p w14:paraId="714E100A" w14:textId="77777777" w:rsidR="00D625BA" w:rsidRDefault="00D625BA" w:rsidP="00D625BA">
            <w:pPr>
              <w:widowControl w:val="0"/>
              <w:contextualSpacing/>
            </w:pPr>
          </w:p>
          <w:p w14:paraId="5F7F1ACF" w14:textId="184CB038" w:rsidR="00B57C39" w:rsidRDefault="00AA55CF" w:rsidP="00D625BA">
            <w:pPr>
              <w:pStyle w:val="ListParagraph"/>
              <w:widowControl w:val="0"/>
              <w:numPr>
                <w:ilvl w:val="0"/>
                <w:numId w:val="11"/>
              </w:numPr>
            </w:pPr>
            <w:r>
              <w:lastRenderedPageBreak/>
              <w:t>How can the degree of confidence in a prediction be expressed, understood and contextualized?</w:t>
            </w:r>
          </w:p>
        </w:tc>
      </w:tr>
      <w:tr w:rsidR="00B57C39" w14:paraId="3F795E79" w14:textId="77777777">
        <w:trPr>
          <w:trHeight w:val="440"/>
        </w:trPr>
        <w:tc>
          <w:tcPr>
            <w:tcW w:w="4590" w:type="dxa"/>
            <w:vMerge/>
            <w:shd w:val="clear" w:color="auto" w:fill="FFFFFF"/>
            <w:tcMar>
              <w:top w:w="100" w:type="dxa"/>
              <w:left w:w="100" w:type="dxa"/>
              <w:bottom w:w="100" w:type="dxa"/>
              <w:right w:w="100" w:type="dxa"/>
            </w:tcMar>
          </w:tcPr>
          <w:p w14:paraId="3945C28F" w14:textId="77777777" w:rsidR="00B57C39" w:rsidRDefault="00B57C39">
            <w:pPr>
              <w:widowControl w:val="0"/>
              <w:spacing w:line="240" w:lineRule="auto"/>
            </w:pPr>
          </w:p>
        </w:tc>
        <w:tc>
          <w:tcPr>
            <w:tcW w:w="9210" w:type="dxa"/>
            <w:gridSpan w:val="2"/>
            <w:shd w:val="clear" w:color="auto" w:fill="B7B7B7"/>
            <w:tcMar>
              <w:top w:w="100" w:type="dxa"/>
              <w:left w:w="100" w:type="dxa"/>
              <w:bottom w:w="100" w:type="dxa"/>
              <w:right w:w="100" w:type="dxa"/>
            </w:tcMar>
          </w:tcPr>
          <w:p w14:paraId="4445A936" w14:textId="77777777" w:rsidR="00B57C39" w:rsidRDefault="00AA55CF">
            <w:pPr>
              <w:widowControl w:val="0"/>
              <w:spacing w:line="240" w:lineRule="auto"/>
              <w:jc w:val="center"/>
            </w:pPr>
            <w:r>
              <w:t>Acquisition</w:t>
            </w:r>
          </w:p>
        </w:tc>
      </w:tr>
      <w:tr w:rsidR="00B57C39" w14:paraId="33FA56D9" w14:textId="77777777">
        <w:trPr>
          <w:trHeight w:val="440"/>
        </w:trPr>
        <w:tc>
          <w:tcPr>
            <w:tcW w:w="4590" w:type="dxa"/>
            <w:vMerge/>
            <w:shd w:val="clear" w:color="auto" w:fill="FFFFFF"/>
            <w:tcMar>
              <w:top w:w="100" w:type="dxa"/>
              <w:left w:w="100" w:type="dxa"/>
              <w:bottom w:w="100" w:type="dxa"/>
              <w:right w:w="100" w:type="dxa"/>
            </w:tcMar>
          </w:tcPr>
          <w:p w14:paraId="2E2A2A57" w14:textId="77777777" w:rsidR="00B57C39" w:rsidRDefault="00B57C39">
            <w:pPr>
              <w:widowControl w:val="0"/>
              <w:spacing w:line="240" w:lineRule="auto"/>
            </w:pPr>
          </w:p>
        </w:tc>
        <w:tc>
          <w:tcPr>
            <w:tcW w:w="4605" w:type="dxa"/>
            <w:shd w:val="clear" w:color="auto" w:fill="auto"/>
            <w:tcMar>
              <w:top w:w="100" w:type="dxa"/>
              <w:left w:w="100" w:type="dxa"/>
              <w:bottom w:w="100" w:type="dxa"/>
              <w:right w:w="100" w:type="dxa"/>
            </w:tcMar>
          </w:tcPr>
          <w:p w14:paraId="22A7120A" w14:textId="77777777" w:rsidR="00B57C39" w:rsidRDefault="00AA55CF">
            <w:pPr>
              <w:widowControl w:val="0"/>
              <w:spacing w:line="240" w:lineRule="auto"/>
              <w:rPr>
                <w:i/>
              </w:rPr>
            </w:pPr>
            <w:r>
              <w:rPr>
                <w:i/>
              </w:rPr>
              <w:t>Students will know:</w:t>
            </w:r>
          </w:p>
          <w:p w14:paraId="7E6BD994" w14:textId="77777777" w:rsidR="00B57C39" w:rsidRDefault="00B57C39">
            <w:pPr>
              <w:widowControl w:val="0"/>
              <w:spacing w:line="240" w:lineRule="auto"/>
              <w:rPr>
                <w:i/>
              </w:rPr>
            </w:pPr>
          </w:p>
          <w:p w14:paraId="0A86FBB4" w14:textId="77777777" w:rsidR="00B57C39" w:rsidRDefault="00AA55CF">
            <w:pPr>
              <w:widowControl w:val="0"/>
              <w:numPr>
                <w:ilvl w:val="0"/>
                <w:numId w:val="5"/>
              </w:numPr>
              <w:spacing w:line="240" w:lineRule="auto"/>
              <w:contextualSpacing/>
            </w:pPr>
            <w:r>
              <w:t>The basic rights of a child established by the United Nations.</w:t>
            </w:r>
          </w:p>
          <w:p w14:paraId="103E2C4F" w14:textId="77777777" w:rsidR="00567AB4" w:rsidRDefault="00567AB4" w:rsidP="00567AB4">
            <w:pPr>
              <w:widowControl w:val="0"/>
              <w:spacing w:line="240" w:lineRule="auto"/>
              <w:ind w:left="720"/>
              <w:contextualSpacing/>
            </w:pPr>
          </w:p>
          <w:p w14:paraId="7772E275" w14:textId="12AF3F0F" w:rsidR="00B57C39" w:rsidRDefault="00AA55CF">
            <w:pPr>
              <w:widowControl w:val="0"/>
              <w:numPr>
                <w:ilvl w:val="0"/>
                <w:numId w:val="5"/>
              </w:numPr>
              <w:spacing w:line="240" w:lineRule="auto"/>
              <w:contextualSpacing/>
            </w:pPr>
            <w:r>
              <w:t>How to access data sets.</w:t>
            </w:r>
          </w:p>
          <w:p w14:paraId="6812D014" w14:textId="77777777" w:rsidR="00567AB4" w:rsidRDefault="00567AB4" w:rsidP="00567AB4">
            <w:pPr>
              <w:widowControl w:val="0"/>
              <w:spacing w:line="240" w:lineRule="auto"/>
              <w:ind w:left="720"/>
              <w:contextualSpacing/>
            </w:pPr>
          </w:p>
          <w:p w14:paraId="0D6699F1" w14:textId="77777777" w:rsidR="00B57C39" w:rsidRDefault="00AA55CF">
            <w:pPr>
              <w:widowControl w:val="0"/>
              <w:numPr>
                <w:ilvl w:val="0"/>
                <w:numId w:val="5"/>
              </w:numPr>
              <w:spacing w:line="240" w:lineRule="auto"/>
              <w:contextualSpacing/>
              <w:rPr>
                <w:i/>
              </w:rPr>
            </w:pPr>
            <w:r>
              <w:rPr>
                <w:i/>
              </w:rPr>
              <w:t xml:space="preserve">What constitutes a reliable data </w:t>
            </w:r>
            <w:proofErr w:type="gramStart"/>
            <w:r>
              <w:rPr>
                <w:i/>
              </w:rPr>
              <w:t>set.</w:t>
            </w:r>
            <w:proofErr w:type="gramEnd"/>
          </w:p>
          <w:p w14:paraId="34C580DC" w14:textId="77777777" w:rsidR="00567AB4" w:rsidRDefault="00567AB4" w:rsidP="00567AB4">
            <w:pPr>
              <w:widowControl w:val="0"/>
              <w:spacing w:line="240" w:lineRule="auto"/>
              <w:ind w:left="720"/>
              <w:contextualSpacing/>
              <w:rPr>
                <w:i/>
              </w:rPr>
            </w:pPr>
          </w:p>
          <w:p w14:paraId="342C7AB5" w14:textId="77777777" w:rsidR="00B57C39" w:rsidRDefault="00AA55CF">
            <w:pPr>
              <w:widowControl w:val="0"/>
              <w:numPr>
                <w:ilvl w:val="0"/>
                <w:numId w:val="5"/>
              </w:numPr>
              <w:spacing w:line="240" w:lineRule="auto"/>
              <w:contextualSpacing/>
              <w:rPr>
                <w:i/>
              </w:rPr>
            </w:pPr>
            <w:r>
              <w:rPr>
                <w:i/>
              </w:rPr>
              <w:t>Data can be used to inform society about global issues and drive change.</w:t>
            </w:r>
          </w:p>
          <w:p w14:paraId="17ED397D" w14:textId="77777777" w:rsidR="00567AB4" w:rsidRDefault="00567AB4" w:rsidP="00567AB4">
            <w:pPr>
              <w:widowControl w:val="0"/>
              <w:spacing w:line="240" w:lineRule="auto"/>
              <w:ind w:left="720"/>
              <w:contextualSpacing/>
              <w:rPr>
                <w:i/>
              </w:rPr>
            </w:pPr>
          </w:p>
          <w:p w14:paraId="296C4886" w14:textId="12E5B168" w:rsidR="00B57C39" w:rsidRDefault="00AA55CF">
            <w:pPr>
              <w:widowControl w:val="0"/>
              <w:numPr>
                <w:ilvl w:val="0"/>
                <w:numId w:val="5"/>
              </w:numPr>
              <w:spacing w:line="240" w:lineRule="auto"/>
              <w:contextualSpacing/>
            </w:pPr>
            <w:r>
              <w:t>When a linear model is appropriate to model a situation</w:t>
            </w:r>
            <w:r w:rsidR="00567AB4">
              <w:t>.</w:t>
            </w:r>
          </w:p>
          <w:p w14:paraId="02C3216B" w14:textId="77777777" w:rsidR="00567AB4" w:rsidRDefault="00567AB4" w:rsidP="00567AB4">
            <w:pPr>
              <w:widowControl w:val="0"/>
              <w:spacing w:line="240" w:lineRule="auto"/>
              <w:ind w:left="720"/>
              <w:contextualSpacing/>
            </w:pPr>
          </w:p>
          <w:p w14:paraId="3A26FD32" w14:textId="77777777" w:rsidR="00B57C39" w:rsidRDefault="00AA55CF">
            <w:pPr>
              <w:widowControl w:val="0"/>
              <w:numPr>
                <w:ilvl w:val="0"/>
                <w:numId w:val="5"/>
              </w:numPr>
              <w:spacing w:line="240" w:lineRule="auto"/>
              <w:contextualSpacing/>
            </w:pPr>
            <w:r>
              <w:t xml:space="preserve">When an exponential model is appropriate to model a situation. </w:t>
            </w:r>
          </w:p>
          <w:p w14:paraId="10D3AAB8" w14:textId="77777777" w:rsidR="00567AB4" w:rsidRDefault="00567AB4" w:rsidP="00567AB4">
            <w:pPr>
              <w:widowControl w:val="0"/>
              <w:spacing w:line="240" w:lineRule="auto"/>
              <w:ind w:left="720"/>
              <w:contextualSpacing/>
            </w:pPr>
          </w:p>
          <w:p w14:paraId="04CC29B4" w14:textId="77777777" w:rsidR="00B57C39" w:rsidRDefault="00AA55CF">
            <w:pPr>
              <w:widowControl w:val="0"/>
              <w:numPr>
                <w:ilvl w:val="0"/>
                <w:numId w:val="5"/>
              </w:numPr>
              <w:spacing w:line="240" w:lineRule="auto"/>
              <w:contextualSpacing/>
            </w:pPr>
            <w:r>
              <w:t>Whether an exponential or linear model is a better predictor of future trends based on residuals.</w:t>
            </w:r>
          </w:p>
          <w:p w14:paraId="27689D42" w14:textId="77777777" w:rsidR="00B57C39" w:rsidRDefault="00B57C39">
            <w:pPr>
              <w:widowControl w:val="0"/>
              <w:spacing w:line="240" w:lineRule="auto"/>
            </w:pPr>
          </w:p>
          <w:p w14:paraId="7365AFA9" w14:textId="77777777" w:rsidR="00B57C39" w:rsidRDefault="00B57C39">
            <w:pPr>
              <w:widowControl w:val="0"/>
              <w:spacing w:line="240" w:lineRule="auto"/>
            </w:pPr>
          </w:p>
          <w:p w14:paraId="1F10D990" w14:textId="77777777" w:rsidR="00B57C39" w:rsidRDefault="00B57C39">
            <w:pPr>
              <w:widowControl w:val="0"/>
              <w:spacing w:line="240" w:lineRule="auto"/>
              <w:rPr>
                <w:i/>
              </w:rPr>
            </w:pPr>
          </w:p>
          <w:p w14:paraId="647723D4" w14:textId="77777777" w:rsidR="00B57C39" w:rsidRDefault="00B57C39">
            <w:pPr>
              <w:widowControl w:val="0"/>
              <w:spacing w:line="240" w:lineRule="auto"/>
            </w:pPr>
          </w:p>
          <w:p w14:paraId="49A676E6" w14:textId="77777777" w:rsidR="00B57C39" w:rsidRDefault="00B57C39">
            <w:pPr>
              <w:widowControl w:val="0"/>
              <w:spacing w:line="240" w:lineRule="auto"/>
            </w:pPr>
          </w:p>
        </w:tc>
        <w:tc>
          <w:tcPr>
            <w:tcW w:w="4605" w:type="dxa"/>
            <w:shd w:val="clear" w:color="auto" w:fill="auto"/>
            <w:tcMar>
              <w:top w:w="100" w:type="dxa"/>
              <w:left w:w="100" w:type="dxa"/>
              <w:bottom w:w="100" w:type="dxa"/>
              <w:right w:w="100" w:type="dxa"/>
            </w:tcMar>
          </w:tcPr>
          <w:p w14:paraId="122C2B33" w14:textId="77777777" w:rsidR="00B57C39" w:rsidRDefault="00AA55CF">
            <w:pPr>
              <w:widowControl w:val="0"/>
              <w:spacing w:line="240" w:lineRule="auto"/>
              <w:rPr>
                <w:i/>
              </w:rPr>
            </w:pPr>
            <w:r>
              <w:rPr>
                <w:i/>
              </w:rPr>
              <w:t>Students will be able to:</w:t>
            </w:r>
          </w:p>
          <w:p w14:paraId="43820E9B" w14:textId="77777777" w:rsidR="00B57C39" w:rsidRDefault="00B57C39">
            <w:pPr>
              <w:widowControl w:val="0"/>
              <w:spacing w:line="240" w:lineRule="auto"/>
            </w:pPr>
          </w:p>
          <w:p w14:paraId="6F772A4B" w14:textId="77777777" w:rsidR="00B57C39" w:rsidRDefault="00AA55CF">
            <w:pPr>
              <w:widowControl w:val="0"/>
              <w:numPr>
                <w:ilvl w:val="0"/>
                <w:numId w:val="2"/>
              </w:numPr>
              <w:spacing w:line="240" w:lineRule="auto"/>
              <w:contextualSpacing/>
            </w:pPr>
            <w:r>
              <w:t>Use both linear and exponential functions to model global poverty data.</w:t>
            </w:r>
          </w:p>
          <w:p w14:paraId="23490759" w14:textId="77777777" w:rsidR="00567AB4" w:rsidRDefault="00567AB4" w:rsidP="00567AB4">
            <w:pPr>
              <w:widowControl w:val="0"/>
              <w:spacing w:line="240" w:lineRule="auto"/>
              <w:ind w:left="720"/>
              <w:contextualSpacing/>
            </w:pPr>
          </w:p>
          <w:p w14:paraId="499E8538" w14:textId="77777777" w:rsidR="00B57C39" w:rsidRDefault="00AA55CF">
            <w:pPr>
              <w:widowControl w:val="0"/>
              <w:numPr>
                <w:ilvl w:val="0"/>
                <w:numId w:val="2"/>
              </w:numPr>
              <w:spacing w:line="240" w:lineRule="auto"/>
              <w:contextualSpacing/>
            </w:pPr>
            <w:r>
              <w:t>Understand residuals and how it is useful in determining the validity of a mathematical model.</w:t>
            </w:r>
          </w:p>
          <w:p w14:paraId="2AEB3EAE" w14:textId="77777777" w:rsidR="00567AB4" w:rsidRDefault="00567AB4" w:rsidP="00567AB4">
            <w:pPr>
              <w:pStyle w:val="ListParagraph"/>
            </w:pPr>
          </w:p>
          <w:p w14:paraId="43ABA524" w14:textId="77777777" w:rsidR="00567AB4" w:rsidRDefault="00567AB4" w:rsidP="00567AB4">
            <w:pPr>
              <w:widowControl w:val="0"/>
              <w:spacing w:line="240" w:lineRule="auto"/>
              <w:ind w:left="720"/>
              <w:contextualSpacing/>
            </w:pPr>
          </w:p>
          <w:p w14:paraId="6169867D" w14:textId="77777777" w:rsidR="00B57C39" w:rsidRDefault="00AA55CF">
            <w:pPr>
              <w:widowControl w:val="0"/>
              <w:numPr>
                <w:ilvl w:val="0"/>
                <w:numId w:val="2"/>
              </w:numPr>
              <w:spacing w:line="240" w:lineRule="auto"/>
              <w:contextualSpacing/>
            </w:pPr>
            <w:r>
              <w:t xml:space="preserve">Determine when a linear model or an exponential model more appropriately represents a data set.  </w:t>
            </w:r>
          </w:p>
          <w:p w14:paraId="1DD06291" w14:textId="77777777" w:rsidR="00567AB4" w:rsidRDefault="00567AB4" w:rsidP="00567AB4">
            <w:pPr>
              <w:widowControl w:val="0"/>
              <w:spacing w:line="240" w:lineRule="auto"/>
              <w:ind w:left="720"/>
              <w:contextualSpacing/>
            </w:pPr>
          </w:p>
          <w:p w14:paraId="28595EC0" w14:textId="77777777" w:rsidR="00B57C39" w:rsidRDefault="00AA55CF">
            <w:pPr>
              <w:widowControl w:val="0"/>
              <w:numPr>
                <w:ilvl w:val="0"/>
                <w:numId w:val="2"/>
              </w:numPr>
              <w:spacing w:line="240" w:lineRule="auto"/>
              <w:contextualSpacing/>
            </w:pPr>
            <w:r>
              <w:t>Use given models to make predictions about the future state of poverty.</w:t>
            </w:r>
          </w:p>
          <w:p w14:paraId="0794B077" w14:textId="77777777" w:rsidR="00B57C39" w:rsidRDefault="00B57C39">
            <w:pPr>
              <w:widowControl w:val="0"/>
              <w:spacing w:line="240" w:lineRule="auto"/>
            </w:pPr>
          </w:p>
          <w:p w14:paraId="6E4267FF" w14:textId="77777777" w:rsidR="00B57C39" w:rsidRDefault="00B57C39">
            <w:pPr>
              <w:widowControl w:val="0"/>
              <w:spacing w:line="240" w:lineRule="auto"/>
            </w:pPr>
          </w:p>
          <w:p w14:paraId="049C8645" w14:textId="77777777" w:rsidR="00B57C39" w:rsidRDefault="00B57C39">
            <w:pPr>
              <w:widowControl w:val="0"/>
              <w:spacing w:line="240" w:lineRule="auto"/>
            </w:pPr>
          </w:p>
          <w:p w14:paraId="03D7B673" w14:textId="77777777" w:rsidR="00B57C39" w:rsidRDefault="00B57C39">
            <w:pPr>
              <w:widowControl w:val="0"/>
              <w:spacing w:line="240" w:lineRule="auto"/>
            </w:pPr>
          </w:p>
          <w:p w14:paraId="057F01CB" w14:textId="77777777" w:rsidR="00B57C39" w:rsidRDefault="00B57C39">
            <w:pPr>
              <w:widowControl w:val="0"/>
              <w:spacing w:line="240" w:lineRule="auto"/>
            </w:pPr>
          </w:p>
          <w:p w14:paraId="74747C12" w14:textId="77777777" w:rsidR="00B57C39" w:rsidRDefault="00B57C39">
            <w:pPr>
              <w:widowControl w:val="0"/>
              <w:spacing w:line="240" w:lineRule="auto"/>
            </w:pPr>
          </w:p>
          <w:p w14:paraId="33C8A8A3" w14:textId="77777777" w:rsidR="00B57C39" w:rsidRDefault="00B57C39">
            <w:pPr>
              <w:widowControl w:val="0"/>
              <w:spacing w:line="240" w:lineRule="auto"/>
            </w:pPr>
          </w:p>
        </w:tc>
      </w:tr>
      <w:tr w:rsidR="00B57C39" w14:paraId="7FC6F97E" w14:textId="77777777">
        <w:trPr>
          <w:trHeight w:val="440"/>
        </w:trPr>
        <w:tc>
          <w:tcPr>
            <w:tcW w:w="13800" w:type="dxa"/>
            <w:gridSpan w:val="3"/>
            <w:shd w:val="clear" w:color="auto" w:fill="000000"/>
            <w:tcMar>
              <w:top w:w="100" w:type="dxa"/>
              <w:left w:w="100" w:type="dxa"/>
              <w:bottom w:w="100" w:type="dxa"/>
              <w:right w:w="100" w:type="dxa"/>
            </w:tcMar>
          </w:tcPr>
          <w:p w14:paraId="25E2904F" w14:textId="3302F48D" w:rsidR="00B57C39" w:rsidRDefault="00AA55CF">
            <w:pPr>
              <w:widowControl w:val="0"/>
              <w:spacing w:line="240" w:lineRule="auto"/>
              <w:jc w:val="center"/>
              <w:rPr>
                <w:b/>
                <w:color w:val="FFFFFF"/>
              </w:rPr>
            </w:pPr>
            <w:r>
              <w:rPr>
                <w:b/>
                <w:color w:val="FFFFFF"/>
              </w:rPr>
              <w:lastRenderedPageBreak/>
              <w:t xml:space="preserve">Stage 2 </w:t>
            </w:r>
            <w:r w:rsidR="004F651C">
              <w:rPr>
                <w:b/>
                <w:color w:val="FFFFFF"/>
              </w:rPr>
              <w:t>–</w:t>
            </w:r>
            <w:r>
              <w:rPr>
                <w:b/>
                <w:color w:val="FFFFFF"/>
              </w:rPr>
              <w:t xml:space="preserve"> Evidence</w:t>
            </w:r>
          </w:p>
        </w:tc>
      </w:tr>
      <w:tr w:rsidR="00B57C39" w14:paraId="01349B3D" w14:textId="77777777">
        <w:trPr>
          <w:trHeight w:val="440"/>
        </w:trPr>
        <w:tc>
          <w:tcPr>
            <w:tcW w:w="4590" w:type="dxa"/>
            <w:shd w:val="clear" w:color="auto" w:fill="auto"/>
            <w:tcMar>
              <w:top w:w="100" w:type="dxa"/>
              <w:left w:w="100" w:type="dxa"/>
              <w:bottom w:w="100" w:type="dxa"/>
              <w:right w:w="100" w:type="dxa"/>
            </w:tcMar>
          </w:tcPr>
          <w:p w14:paraId="0F5E4BF7" w14:textId="77777777" w:rsidR="00B57C39" w:rsidRDefault="00AA55CF">
            <w:pPr>
              <w:widowControl w:val="0"/>
              <w:spacing w:line="240" w:lineRule="auto"/>
              <w:rPr>
                <w:b/>
              </w:rPr>
            </w:pPr>
            <w:r>
              <w:rPr>
                <w:b/>
              </w:rPr>
              <w:t>Assessment</w:t>
            </w:r>
          </w:p>
        </w:tc>
        <w:tc>
          <w:tcPr>
            <w:tcW w:w="9210" w:type="dxa"/>
            <w:gridSpan w:val="2"/>
            <w:shd w:val="clear" w:color="auto" w:fill="auto"/>
            <w:tcMar>
              <w:top w:w="100" w:type="dxa"/>
              <w:left w:w="100" w:type="dxa"/>
              <w:bottom w:w="100" w:type="dxa"/>
              <w:right w:w="100" w:type="dxa"/>
            </w:tcMar>
          </w:tcPr>
          <w:p w14:paraId="2F94F981" w14:textId="77777777" w:rsidR="00B57C39" w:rsidRDefault="00AA55CF">
            <w:pPr>
              <w:widowControl w:val="0"/>
              <w:spacing w:line="240" w:lineRule="auto"/>
              <w:rPr>
                <w:b/>
              </w:rPr>
            </w:pPr>
            <w:r>
              <w:rPr>
                <w:b/>
              </w:rPr>
              <w:t>Evaluation Criteria (Learning target or Student Will Be Able To)</w:t>
            </w:r>
          </w:p>
        </w:tc>
      </w:tr>
      <w:tr w:rsidR="00B57C39" w14:paraId="33FB8A51" w14:textId="77777777">
        <w:trPr>
          <w:trHeight w:val="440"/>
        </w:trPr>
        <w:tc>
          <w:tcPr>
            <w:tcW w:w="4590" w:type="dxa"/>
            <w:shd w:val="clear" w:color="auto" w:fill="auto"/>
            <w:tcMar>
              <w:top w:w="100" w:type="dxa"/>
              <w:left w:w="100" w:type="dxa"/>
              <w:bottom w:w="100" w:type="dxa"/>
              <w:right w:w="100" w:type="dxa"/>
            </w:tcMar>
          </w:tcPr>
          <w:p w14:paraId="5A3430AD" w14:textId="77777777" w:rsidR="00B57C39" w:rsidRDefault="00AA55CF">
            <w:pPr>
              <w:widowControl w:val="0"/>
              <w:spacing w:line="240" w:lineRule="auto"/>
            </w:pPr>
            <w:r>
              <w:t xml:space="preserve"> Assessments </w:t>
            </w:r>
            <w:r>
              <w:rPr>
                <w:b/>
                <w:u w:val="single"/>
              </w:rPr>
              <w:t>FOR</w:t>
            </w:r>
            <w:r>
              <w:t xml:space="preserve"> Learning:</w:t>
            </w:r>
          </w:p>
        </w:tc>
        <w:tc>
          <w:tcPr>
            <w:tcW w:w="9210" w:type="dxa"/>
            <w:gridSpan w:val="2"/>
            <w:shd w:val="clear" w:color="auto" w:fill="auto"/>
            <w:tcMar>
              <w:top w:w="100" w:type="dxa"/>
              <w:left w:w="100" w:type="dxa"/>
              <w:bottom w:w="100" w:type="dxa"/>
              <w:right w:w="100" w:type="dxa"/>
            </w:tcMar>
          </w:tcPr>
          <w:p w14:paraId="1F3C3B8F" w14:textId="77777777" w:rsidR="00B57C39" w:rsidRDefault="00AA55CF">
            <w:pPr>
              <w:widowControl w:val="0"/>
              <w:spacing w:line="240" w:lineRule="auto"/>
            </w:pPr>
            <w:r>
              <w:rPr>
                <w:b/>
              </w:rPr>
              <w:t>KWL Chart:</w:t>
            </w:r>
            <w:r>
              <w:t xml:space="preserve"> Before and after their initial data exploration, students will complete KWL charts on topic of their initial exploration. </w:t>
            </w:r>
          </w:p>
          <w:p w14:paraId="026DF2F2" w14:textId="77777777" w:rsidR="00567AB4" w:rsidRDefault="00567AB4">
            <w:pPr>
              <w:widowControl w:val="0"/>
              <w:spacing w:line="240" w:lineRule="auto"/>
            </w:pPr>
          </w:p>
          <w:p w14:paraId="64C5B2AA" w14:textId="77777777" w:rsidR="00B57C39" w:rsidRDefault="00AA55CF">
            <w:pPr>
              <w:widowControl w:val="0"/>
              <w:spacing w:line="240" w:lineRule="auto"/>
            </w:pPr>
            <w:r>
              <w:rPr>
                <w:b/>
              </w:rPr>
              <w:t>Observation:</w:t>
            </w:r>
            <w:r>
              <w:t xml:space="preserve"> Teacher will observe students as they make choices of data sets to compare. These choices include appropriate comparisons to make and strategic selection of data visualization types (line graph, bar charts, etc.). </w:t>
            </w:r>
          </w:p>
          <w:p w14:paraId="4F0DCE35" w14:textId="77777777" w:rsidR="00567AB4" w:rsidRDefault="00567AB4">
            <w:pPr>
              <w:widowControl w:val="0"/>
              <w:spacing w:line="240" w:lineRule="auto"/>
            </w:pPr>
          </w:p>
          <w:p w14:paraId="0F641C2C" w14:textId="77777777" w:rsidR="00B57C39" w:rsidRDefault="00AA55CF">
            <w:pPr>
              <w:widowControl w:val="0"/>
              <w:spacing w:line="240" w:lineRule="auto"/>
            </w:pPr>
            <w:r>
              <w:rPr>
                <w:b/>
              </w:rPr>
              <w:t>Discussion:</w:t>
            </w:r>
            <w:r>
              <w:t xml:space="preserve"> Students will discuss, in both small and large groups, their findings, as well as the mathematics used to analyze their data. </w:t>
            </w:r>
          </w:p>
          <w:p w14:paraId="5FACAC1C" w14:textId="77777777" w:rsidR="00567AB4" w:rsidRDefault="00567AB4">
            <w:pPr>
              <w:widowControl w:val="0"/>
              <w:spacing w:line="240" w:lineRule="auto"/>
            </w:pPr>
          </w:p>
          <w:p w14:paraId="0E99737E" w14:textId="62F734A7" w:rsidR="00B57C39" w:rsidRDefault="00AA55CF">
            <w:pPr>
              <w:widowControl w:val="0"/>
              <w:spacing w:line="240" w:lineRule="auto"/>
            </w:pPr>
            <w:r>
              <w:rPr>
                <w:b/>
              </w:rPr>
              <w:t>Surveys:</w:t>
            </w:r>
            <w:r>
              <w:t xml:space="preserve"> Through the use of global awareness surveys, students will be able to self-reflect, as well as see the collective views of their classmates. These will be used at various</w:t>
            </w:r>
            <w:r w:rsidR="004514C7">
              <w:t xml:space="preserve"> stages of the unit. Surveys may</w:t>
            </w:r>
            <w:r w:rsidR="00567AB4">
              <w:t xml:space="preserve"> </w:t>
            </w:r>
            <w:r>
              <w:t xml:space="preserve">be </w:t>
            </w:r>
            <w:r w:rsidR="004514C7">
              <w:t>implemented via Google forms, Survey Monkey, or another media.</w:t>
            </w:r>
            <w:r>
              <w:t xml:space="preserve"> </w:t>
            </w:r>
          </w:p>
          <w:p w14:paraId="40ABD3A5" w14:textId="77777777" w:rsidR="00567AB4" w:rsidRDefault="00567AB4">
            <w:pPr>
              <w:widowControl w:val="0"/>
              <w:spacing w:line="240" w:lineRule="auto"/>
            </w:pPr>
          </w:p>
          <w:p w14:paraId="1AE326C7" w14:textId="77777777" w:rsidR="00B57C39" w:rsidRDefault="00AA55CF">
            <w:pPr>
              <w:widowControl w:val="0"/>
              <w:spacing w:line="240" w:lineRule="auto"/>
            </w:pPr>
            <w:r>
              <w:rPr>
                <w:b/>
              </w:rPr>
              <w:t>Peer Assessment:</w:t>
            </w:r>
            <w:r>
              <w:t xml:space="preserve"> Students will construct exercises based on their topics (either with data or given exponential models) to share with their classmates.</w:t>
            </w:r>
          </w:p>
          <w:p w14:paraId="2FF06265" w14:textId="77777777" w:rsidR="00567AB4" w:rsidRDefault="00567AB4">
            <w:pPr>
              <w:widowControl w:val="0"/>
              <w:spacing w:line="240" w:lineRule="auto"/>
              <w:rPr>
                <w:b/>
              </w:rPr>
            </w:pPr>
          </w:p>
        </w:tc>
      </w:tr>
      <w:tr w:rsidR="00B57C39" w14:paraId="6024E259" w14:textId="77777777">
        <w:trPr>
          <w:trHeight w:val="440"/>
        </w:trPr>
        <w:tc>
          <w:tcPr>
            <w:tcW w:w="4590" w:type="dxa"/>
            <w:shd w:val="clear" w:color="auto" w:fill="auto"/>
            <w:tcMar>
              <w:top w:w="100" w:type="dxa"/>
              <w:left w:w="100" w:type="dxa"/>
              <w:bottom w:w="100" w:type="dxa"/>
              <w:right w:w="100" w:type="dxa"/>
            </w:tcMar>
          </w:tcPr>
          <w:p w14:paraId="53F62628" w14:textId="77777777" w:rsidR="00B57C39" w:rsidRDefault="00AA55CF">
            <w:pPr>
              <w:widowControl w:val="0"/>
              <w:spacing w:line="240" w:lineRule="auto"/>
              <w:rPr>
                <w:b/>
              </w:rPr>
            </w:pPr>
            <w:r>
              <w:t xml:space="preserve">Assessments </w:t>
            </w:r>
            <w:r>
              <w:rPr>
                <w:b/>
                <w:u w:val="single"/>
              </w:rPr>
              <w:t>OF</w:t>
            </w:r>
            <w:r>
              <w:t xml:space="preserve"> Learning:</w:t>
            </w:r>
          </w:p>
        </w:tc>
        <w:tc>
          <w:tcPr>
            <w:tcW w:w="9210" w:type="dxa"/>
            <w:gridSpan w:val="2"/>
            <w:shd w:val="clear" w:color="auto" w:fill="auto"/>
            <w:tcMar>
              <w:top w:w="100" w:type="dxa"/>
              <w:left w:w="100" w:type="dxa"/>
              <w:bottom w:w="100" w:type="dxa"/>
              <w:right w:w="100" w:type="dxa"/>
            </w:tcMar>
          </w:tcPr>
          <w:p w14:paraId="2522B97B" w14:textId="77777777" w:rsidR="00B57C39" w:rsidRDefault="00AA55CF">
            <w:pPr>
              <w:widowControl w:val="0"/>
              <w:spacing w:line="240" w:lineRule="auto"/>
            </w:pPr>
            <w:r>
              <w:t xml:space="preserve">Students will present a </w:t>
            </w:r>
            <w:r>
              <w:rPr>
                <w:b/>
              </w:rPr>
              <w:t>G.A.I.N. (Global Awareness by Investigating Numbers) Plan</w:t>
            </w:r>
            <w:r>
              <w:t xml:space="preserve"> that will demonstrate one of the following: 1) the need for potential change in a specific area, by making use of and analyzing past, current and (predicted) future data, 2) the importance for a current program to continue by making use of and analyzing past, current and (predicted) future data, or 3) the necessity of further investigation, exploration, and research in specific areas by making use of and analyzing past, current and (predicted) future data. These G.A.I.N. areas will be selected from a list of eight from Oxfam’s “Change the World in Eight Steps” – or other approved area.</w:t>
            </w:r>
          </w:p>
          <w:p w14:paraId="40325B35" w14:textId="77777777" w:rsidR="00B57C39" w:rsidRDefault="00B57C39">
            <w:pPr>
              <w:widowControl w:val="0"/>
              <w:spacing w:line="240" w:lineRule="auto"/>
            </w:pPr>
          </w:p>
          <w:p w14:paraId="17535EDC" w14:textId="77777777" w:rsidR="00567AB4" w:rsidRDefault="00567AB4">
            <w:pPr>
              <w:widowControl w:val="0"/>
              <w:spacing w:line="240" w:lineRule="auto"/>
            </w:pPr>
          </w:p>
          <w:p w14:paraId="746AEB18" w14:textId="77777777" w:rsidR="00567AB4" w:rsidRDefault="00567AB4">
            <w:pPr>
              <w:widowControl w:val="0"/>
              <w:spacing w:line="240" w:lineRule="auto"/>
            </w:pPr>
          </w:p>
          <w:p w14:paraId="66E1CA95" w14:textId="77777777" w:rsidR="00B57C39" w:rsidRDefault="00B57C39">
            <w:pPr>
              <w:widowControl w:val="0"/>
              <w:spacing w:line="240" w:lineRule="auto"/>
            </w:pPr>
          </w:p>
          <w:p w14:paraId="7F259728" w14:textId="77777777" w:rsidR="00B57C39" w:rsidRDefault="00B57C39">
            <w:pPr>
              <w:widowControl w:val="0"/>
              <w:spacing w:line="240" w:lineRule="auto"/>
            </w:pPr>
          </w:p>
        </w:tc>
      </w:tr>
      <w:tr w:rsidR="00B57C39" w14:paraId="306E9EA7" w14:textId="77777777">
        <w:trPr>
          <w:trHeight w:val="440"/>
        </w:trPr>
        <w:tc>
          <w:tcPr>
            <w:tcW w:w="13800" w:type="dxa"/>
            <w:gridSpan w:val="3"/>
            <w:shd w:val="clear" w:color="auto" w:fill="000000"/>
            <w:tcMar>
              <w:top w:w="100" w:type="dxa"/>
              <w:left w:w="100" w:type="dxa"/>
              <w:bottom w:w="100" w:type="dxa"/>
              <w:right w:w="100" w:type="dxa"/>
            </w:tcMar>
          </w:tcPr>
          <w:p w14:paraId="020C6440" w14:textId="77777777" w:rsidR="00B57C39" w:rsidRDefault="00AA55CF">
            <w:pPr>
              <w:widowControl w:val="0"/>
              <w:spacing w:line="240" w:lineRule="auto"/>
              <w:jc w:val="center"/>
            </w:pPr>
            <w:r>
              <w:rPr>
                <w:b/>
                <w:color w:val="FFFFFF"/>
              </w:rPr>
              <w:lastRenderedPageBreak/>
              <w:t>Stage 3 - Learning Plan</w:t>
            </w:r>
          </w:p>
        </w:tc>
      </w:tr>
      <w:tr w:rsidR="00B57C39" w14:paraId="6FB9112B" w14:textId="77777777">
        <w:trPr>
          <w:trHeight w:val="440"/>
        </w:trPr>
        <w:tc>
          <w:tcPr>
            <w:tcW w:w="13800" w:type="dxa"/>
            <w:gridSpan w:val="3"/>
            <w:shd w:val="clear" w:color="auto" w:fill="auto"/>
            <w:tcMar>
              <w:top w:w="100" w:type="dxa"/>
              <w:left w:w="100" w:type="dxa"/>
              <w:bottom w:w="100" w:type="dxa"/>
              <w:right w:w="100" w:type="dxa"/>
            </w:tcMar>
          </w:tcPr>
          <w:p w14:paraId="1EC93760" w14:textId="77777777" w:rsidR="00B57C39" w:rsidRDefault="00AA55CF">
            <w:pPr>
              <w:widowControl w:val="0"/>
              <w:spacing w:line="240" w:lineRule="auto"/>
            </w:pPr>
            <w:r>
              <w:t xml:space="preserve">In terms of the scope and sequence of my Algebra 1 course, this unit will be utilized at the end of the linear and exponential units. Nearly every mathematical situation the students encounter in this unit will be in a context that either the students have selected or I have placed in front of them. </w:t>
            </w:r>
          </w:p>
          <w:p w14:paraId="285E2C07" w14:textId="77777777" w:rsidR="00B57C39" w:rsidRDefault="00B57C39">
            <w:pPr>
              <w:widowControl w:val="0"/>
              <w:spacing w:line="240" w:lineRule="auto"/>
            </w:pPr>
          </w:p>
          <w:p w14:paraId="3FCBCD54" w14:textId="38A567D0" w:rsidR="00B57C39" w:rsidRDefault="00AA55CF">
            <w:pPr>
              <w:widowControl w:val="0"/>
              <w:spacing w:line="240" w:lineRule="auto"/>
            </w:pPr>
            <w:r>
              <w:rPr>
                <w:u w:val="single"/>
              </w:rPr>
              <w:t>Week One:</w:t>
            </w:r>
            <w:r>
              <w:t xml:space="preserve"> Students will explore smaller data sets that can be modeled by linear or exponential growth and be reminded of the behaviors of each type of function. Students will be </w:t>
            </w:r>
            <w:r w:rsidR="004F651C">
              <w:t xml:space="preserve">utilizing </w:t>
            </w:r>
            <w:proofErr w:type="spellStart"/>
            <w:r w:rsidR="004F651C">
              <w:t>Desmos</w:t>
            </w:r>
            <w:proofErr w:type="spellEnd"/>
            <w:r w:rsidR="004F651C">
              <w:t>, Excel, and Google Sheets</w:t>
            </w:r>
            <w:r>
              <w:t xml:space="preserve"> to develop regression models and analyze the validity of each one.  Students should be able to distinguish between data sets that can be modeled with linear or exponential functions and keep the contexts of the data in mind when exploring. Students will begin to explore larger data sets that represent </w:t>
            </w:r>
            <w:r w:rsidR="00D625BA">
              <w:t xml:space="preserve">the </w:t>
            </w:r>
            <w:r>
              <w:t xml:space="preserve">issues </w:t>
            </w:r>
            <w:r w:rsidR="00D625BA">
              <w:t>of poverty.</w:t>
            </w:r>
            <w:r>
              <w:rPr>
                <w:b/>
                <w:i/>
              </w:rPr>
              <w:t xml:space="preserve"> </w:t>
            </w:r>
            <w:r w:rsidR="003771FC">
              <w:t>Students will be asked to research poverty rates from various Countries around the world and put this data in google sheets or excel in order to generate linear or exponential functions that model the data, and be able to determine if one type of mathematical model is a better fit for the data. Experts will be brought into class and</w:t>
            </w:r>
            <w:r w:rsidR="00E73F8F">
              <w:t>/or</w:t>
            </w:r>
            <w:r w:rsidR="003771FC">
              <w:t xml:space="preserve"> accessed through video conferences to discuss the issues in eradicating </w:t>
            </w:r>
            <w:r w:rsidR="00E73F8F">
              <w:t xml:space="preserve">global </w:t>
            </w:r>
            <w:r w:rsidR="003771FC">
              <w:t>poverty and address how the use of numbers and statistics is driving their work and their approach to finding solutions.  These speakers, in addition to their individual and group research and analysis will lead to the work on their G.A.I.N. Plan.</w:t>
            </w:r>
          </w:p>
          <w:p w14:paraId="0890DF9E" w14:textId="77777777" w:rsidR="00B57C39" w:rsidRDefault="00B57C39">
            <w:pPr>
              <w:widowControl w:val="0"/>
              <w:spacing w:line="240" w:lineRule="auto"/>
            </w:pPr>
          </w:p>
          <w:p w14:paraId="328D9531" w14:textId="2F9A0E55" w:rsidR="00E73F8F" w:rsidRDefault="00AA55CF" w:rsidP="00E73F8F">
            <w:pPr>
              <w:widowControl w:val="0"/>
              <w:spacing w:line="240" w:lineRule="auto"/>
            </w:pPr>
            <w:r>
              <w:rPr>
                <w:u w:val="single"/>
              </w:rPr>
              <w:t>Week Two:</w:t>
            </w:r>
            <w:r>
              <w:t xml:space="preserve"> </w:t>
            </w:r>
            <w:r w:rsidR="003771FC">
              <w:t xml:space="preserve">Students will move from studying poverty on a global lesson to researching the issue of poverty from a National and local level. </w:t>
            </w:r>
            <w:r w:rsidR="00E73F8F">
              <w:t>Students will be asked to research poverty rates in the US and locally and put this data in google sheets or excel in order to generate linear or exponential functions that model the data, and be able to determine if one type of mathematical model is a better fit for the data. Local experts will be brought into class and/or accessed through video conferences to discuss the issues in eradicating local and national poverty and address how the use of numbers and statistics is driving their work and their approach to finding solutions.  These speakers, in addition to their individual and group research and analysis will lead to the work on their G.A.I.N. Plan.</w:t>
            </w:r>
          </w:p>
          <w:p w14:paraId="033F7FFC" w14:textId="77777777" w:rsidR="00E73F8F" w:rsidRDefault="003771FC" w:rsidP="004F651C">
            <w:pPr>
              <w:widowControl w:val="0"/>
              <w:spacing w:line="240" w:lineRule="auto"/>
            </w:pPr>
            <w:r>
              <w:t xml:space="preserve"> </w:t>
            </w:r>
          </w:p>
          <w:p w14:paraId="14E9852F" w14:textId="3744862F" w:rsidR="00B57C39" w:rsidRDefault="00E73F8F" w:rsidP="004F651C">
            <w:pPr>
              <w:widowControl w:val="0"/>
              <w:spacing w:line="240" w:lineRule="auto"/>
            </w:pPr>
            <w:r w:rsidRPr="00E73F8F">
              <w:rPr>
                <w:u w:val="single"/>
              </w:rPr>
              <w:t>Week Three</w:t>
            </w:r>
            <w:r>
              <w:t xml:space="preserve">:  </w:t>
            </w:r>
            <w:r w:rsidR="00AA55CF">
              <w:t>Students will present</w:t>
            </w:r>
            <w:r>
              <w:t xml:space="preserve"> their G.A.I.N. Plan </w:t>
            </w:r>
            <w:r w:rsidR="00AA55CF">
              <w:t>and share their work with students from other classes</w:t>
            </w:r>
            <w:r w:rsidR="004F651C">
              <w:t xml:space="preserve"> via PowerPoints, google slides, or live presentations</w:t>
            </w:r>
            <w:r w:rsidR="00AA55CF">
              <w:t>.  They will write a summary reflection of their experience and complete an individual analysis of a given global set of data as a final summative project.</w:t>
            </w:r>
            <w:r w:rsidR="004514C7">
              <w:t xml:space="preserve">  Their project will incorporate a call to action or a proposed way of becoming locally involved as an adolescent in our local community.</w:t>
            </w:r>
          </w:p>
          <w:p w14:paraId="24912805" w14:textId="1375327B" w:rsidR="003771FC" w:rsidRDefault="003771FC" w:rsidP="004F651C">
            <w:pPr>
              <w:widowControl w:val="0"/>
              <w:spacing w:line="240" w:lineRule="auto"/>
            </w:pPr>
          </w:p>
        </w:tc>
      </w:tr>
    </w:tbl>
    <w:p w14:paraId="29D49828" w14:textId="77777777" w:rsidR="00DA7853" w:rsidRDefault="00DA7853"/>
    <w:p w14:paraId="5BDE01FC" w14:textId="77777777" w:rsidR="00DA7853" w:rsidRDefault="00DA7853">
      <w:r>
        <w:br w:type="page"/>
      </w:r>
    </w:p>
    <w:tbl>
      <w:tblPr>
        <w:tblStyle w:val="TableGrid"/>
        <w:tblW w:w="13945" w:type="dxa"/>
        <w:tblLook w:val="04A0" w:firstRow="1" w:lastRow="0" w:firstColumn="1" w:lastColumn="0" w:noHBand="0" w:noVBand="1"/>
      </w:tblPr>
      <w:tblGrid>
        <w:gridCol w:w="3192"/>
        <w:gridCol w:w="3192"/>
        <w:gridCol w:w="7561"/>
      </w:tblGrid>
      <w:tr w:rsidR="00DA7853" w:rsidRPr="006473C8" w14:paraId="175E9E9A" w14:textId="77777777" w:rsidTr="004F651C">
        <w:tc>
          <w:tcPr>
            <w:tcW w:w="13945" w:type="dxa"/>
            <w:gridSpan w:val="3"/>
            <w:shd w:val="clear" w:color="auto" w:fill="000000" w:themeFill="text1"/>
          </w:tcPr>
          <w:p w14:paraId="6EFEF703" w14:textId="77777777" w:rsidR="00DA7853" w:rsidRPr="006473C8" w:rsidRDefault="00DA7853" w:rsidP="007A1C7F">
            <w:pPr>
              <w:rPr>
                <w:b/>
                <w:color w:val="FFFFFF" w:themeColor="background1"/>
              </w:rPr>
            </w:pPr>
            <w:r w:rsidRPr="006473C8">
              <w:rPr>
                <w:b/>
                <w:color w:val="FFFFFF" w:themeColor="background1"/>
              </w:rPr>
              <w:lastRenderedPageBreak/>
              <w:t>TGC FELLOWS UBD Lesson Template</w:t>
            </w:r>
          </w:p>
          <w:p w14:paraId="46571F75" w14:textId="77777777" w:rsidR="00DA7853" w:rsidRPr="006473C8" w:rsidRDefault="00DA7853" w:rsidP="007A1C7F">
            <w:pPr>
              <w:rPr>
                <w:color w:val="FFFFFF" w:themeColor="background1"/>
                <w:u w:val="single"/>
              </w:rPr>
            </w:pPr>
          </w:p>
        </w:tc>
      </w:tr>
      <w:tr w:rsidR="00DA7853" w:rsidRPr="006B793B" w14:paraId="69A44539" w14:textId="77777777" w:rsidTr="004F651C">
        <w:tc>
          <w:tcPr>
            <w:tcW w:w="13945" w:type="dxa"/>
            <w:gridSpan w:val="3"/>
          </w:tcPr>
          <w:p w14:paraId="23F73E48" w14:textId="77777777" w:rsidR="00DA7853" w:rsidRPr="006B793B" w:rsidRDefault="00DA7853" w:rsidP="007A1C7F">
            <w:pPr>
              <w:rPr>
                <w:rFonts w:ascii="Arial" w:hAnsi="Arial" w:cs="Arial"/>
              </w:rPr>
            </w:pPr>
            <w:r w:rsidRPr="006B793B">
              <w:rPr>
                <w:rFonts w:ascii="Arial" w:hAnsi="Arial" w:cs="Arial"/>
                <w:u w:val="single"/>
              </w:rPr>
              <w:t>Lesson Title:</w:t>
            </w:r>
            <w:r w:rsidRPr="006B793B">
              <w:rPr>
                <w:rFonts w:ascii="Arial" w:hAnsi="Arial" w:cs="Arial"/>
              </w:rPr>
              <w:t xml:space="preserve">         Making G.A.I.N.s in Poverty (Global Awareness by Investigating Numbers)</w:t>
            </w:r>
          </w:p>
          <w:p w14:paraId="5F1D1CCE" w14:textId="77777777" w:rsidR="00DA7853" w:rsidRPr="006B793B" w:rsidRDefault="00DA7853" w:rsidP="007A1C7F">
            <w:pPr>
              <w:rPr>
                <w:rFonts w:ascii="Arial" w:hAnsi="Arial" w:cs="Arial"/>
              </w:rPr>
            </w:pPr>
          </w:p>
          <w:p w14:paraId="7AE70411" w14:textId="77777777" w:rsidR="00DA7853" w:rsidRPr="006B793B" w:rsidRDefault="00DA7853" w:rsidP="007A1C7F">
            <w:pPr>
              <w:rPr>
                <w:rFonts w:ascii="Arial" w:hAnsi="Arial" w:cs="Arial"/>
              </w:rPr>
            </w:pPr>
            <w:r w:rsidRPr="006B793B">
              <w:rPr>
                <w:rFonts w:ascii="Arial" w:hAnsi="Arial" w:cs="Arial"/>
                <w:u w:val="single"/>
              </w:rPr>
              <w:t xml:space="preserve">Subject:   </w:t>
            </w:r>
            <w:r w:rsidRPr="006B793B">
              <w:rPr>
                <w:rFonts w:ascii="Arial" w:hAnsi="Arial" w:cs="Arial"/>
              </w:rPr>
              <w:t xml:space="preserve">     Algebra 1                       </w:t>
            </w:r>
            <w:r w:rsidRPr="006B793B">
              <w:rPr>
                <w:rFonts w:ascii="Arial" w:hAnsi="Arial" w:cs="Arial"/>
                <w:u w:val="single"/>
              </w:rPr>
              <w:t>Prepared by</w:t>
            </w:r>
            <w:r w:rsidRPr="006B793B">
              <w:rPr>
                <w:rFonts w:ascii="Arial" w:hAnsi="Arial" w:cs="Arial"/>
              </w:rPr>
              <w:t>:        Rhonda Marquardt</w:t>
            </w:r>
          </w:p>
          <w:p w14:paraId="0B93FC56" w14:textId="77777777" w:rsidR="00DA7853" w:rsidRPr="006B793B" w:rsidRDefault="00DA7853" w:rsidP="007A1C7F">
            <w:pPr>
              <w:rPr>
                <w:rFonts w:ascii="Arial" w:hAnsi="Arial" w:cs="Arial"/>
              </w:rPr>
            </w:pPr>
          </w:p>
          <w:p w14:paraId="474421F8" w14:textId="77777777" w:rsidR="00DA7853" w:rsidRPr="006B793B" w:rsidRDefault="00DA7853" w:rsidP="007A1C7F">
            <w:pPr>
              <w:rPr>
                <w:rFonts w:ascii="Arial" w:hAnsi="Arial" w:cs="Arial"/>
              </w:rPr>
            </w:pPr>
            <w:r w:rsidRPr="006B793B">
              <w:rPr>
                <w:rFonts w:ascii="Arial" w:hAnsi="Arial" w:cs="Arial"/>
                <w:u w:val="single"/>
              </w:rPr>
              <w:t>Materials Needed:</w:t>
            </w:r>
            <w:r w:rsidRPr="006B793B">
              <w:rPr>
                <w:rFonts w:ascii="Arial" w:hAnsi="Arial" w:cs="Arial"/>
              </w:rPr>
              <w:t xml:space="preserve"> </w:t>
            </w:r>
            <w:r>
              <w:rPr>
                <w:rFonts w:ascii="Arial" w:hAnsi="Arial" w:cs="Arial"/>
              </w:rPr>
              <w:t>*</w:t>
            </w:r>
            <w:r w:rsidRPr="006B793B">
              <w:rPr>
                <w:rFonts w:ascii="Arial" w:hAnsi="Arial" w:cs="Arial"/>
              </w:rPr>
              <w:t>Chromebooks</w:t>
            </w:r>
            <w:r>
              <w:rPr>
                <w:rFonts w:ascii="Arial" w:hAnsi="Arial" w:cs="Arial"/>
              </w:rPr>
              <w:t xml:space="preserve"> </w:t>
            </w:r>
          </w:p>
          <w:p w14:paraId="1BD7FFD0" w14:textId="77777777" w:rsidR="00DA7853" w:rsidRPr="006B793B" w:rsidRDefault="00DA7853" w:rsidP="007A1C7F">
            <w:pPr>
              <w:rPr>
                <w:rFonts w:ascii="Arial" w:hAnsi="Arial" w:cs="Arial"/>
              </w:rPr>
            </w:pPr>
          </w:p>
          <w:p w14:paraId="487D8470" w14:textId="77777777" w:rsidR="00DA7853" w:rsidRPr="006B793B" w:rsidRDefault="00DA7853" w:rsidP="007A1C7F">
            <w:pPr>
              <w:rPr>
                <w:rFonts w:ascii="Arial" w:hAnsi="Arial" w:cs="Arial"/>
                <w:b/>
              </w:rPr>
            </w:pPr>
            <w:r w:rsidRPr="006B793B">
              <w:rPr>
                <w:rFonts w:ascii="Arial" w:hAnsi="Arial" w:cs="Arial"/>
                <w:u w:val="single"/>
              </w:rPr>
              <w:t>Global Competency:</w:t>
            </w:r>
            <w:r w:rsidRPr="006B793B">
              <w:rPr>
                <w:rFonts w:ascii="Arial" w:hAnsi="Arial" w:cs="Arial"/>
              </w:rPr>
              <w:t xml:space="preserve"> </w:t>
            </w:r>
            <w:r w:rsidRPr="006B793B">
              <w:rPr>
                <w:rStyle w:val="Strong"/>
                <w:rFonts w:ascii="Arial" w:hAnsi="Arial" w:cs="Arial"/>
                <w:b w:val="0"/>
                <w:color w:val="0A0A0A"/>
                <w:shd w:val="clear" w:color="auto" w:fill="FEFEFE"/>
              </w:rPr>
              <w:t>Apply Disciplinary and Interdisciplinary Expertise, Investigate the World, and Weigh Perspectives</w:t>
            </w:r>
          </w:p>
          <w:p w14:paraId="124E872B" w14:textId="77777777" w:rsidR="00DA7853" w:rsidRPr="006B793B" w:rsidRDefault="00DA7853" w:rsidP="007A1C7F">
            <w:pPr>
              <w:rPr>
                <w:rFonts w:ascii="Arial" w:hAnsi="Arial" w:cs="Arial"/>
              </w:rPr>
            </w:pPr>
          </w:p>
        </w:tc>
      </w:tr>
      <w:tr w:rsidR="00DA7853" w:rsidRPr="006B793B" w14:paraId="2386E02B" w14:textId="77777777" w:rsidTr="004F651C">
        <w:tc>
          <w:tcPr>
            <w:tcW w:w="3192" w:type="dxa"/>
            <w:shd w:val="clear" w:color="auto" w:fill="D9D9D9" w:themeFill="background1" w:themeFillShade="D9"/>
          </w:tcPr>
          <w:p w14:paraId="5E009C48" w14:textId="77777777" w:rsidR="00DA7853" w:rsidRPr="006B793B" w:rsidRDefault="00DA7853" w:rsidP="007A1C7F">
            <w:pPr>
              <w:rPr>
                <w:rFonts w:ascii="Arial" w:hAnsi="Arial" w:cs="Arial"/>
              </w:rPr>
            </w:pPr>
            <w:r w:rsidRPr="006B793B">
              <w:rPr>
                <w:rFonts w:ascii="Arial" w:hAnsi="Arial" w:cs="Arial"/>
                <w:b/>
                <w:u w:val="single"/>
              </w:rPr>
              <w:t>W</w:t>
            </w:r>
            <w:r w:rsidRPr="006B793B">
              <w:rPr>
                <w:rFonts w:ascii="Arial" w:hAnsi="Arial" w:cs="Arial"/>
              </w:rPr>
              <w:t>here is the lesson going?</w:t>
            </w:r>
          </w:p>
          <w:p w14:paraId="58786AAB" w14:textId="77777777" w:rsidR="00DA7853" w:rsidRPr="006B793B" w:rsidRDefault="00DA7853" w:rsidP="007A1C7F">
            <w:pPr>
              <w:rPr>
                <w:rFonts w:ascii="Arial" w:hAnsi="Arial" w:cs="Arial"/>
              </w:rPr>
            </w:pPr>
            <w:r w:rsidRPr="006B793B">
              <w:rPr>
                <w:rFonts w:ascii="Arial" w:hAnsi="Arial" w:cs="Arial"/>
              </w:rPr>
              <w:t>(Learning Target or SWBAT)</w:t>
            </w:r>
          </w:p>
        </w:tc>
        <w:tc>
          <w:tcPr>
            <w:tcW w:w="10753" w:type="dxa"/>
            <w:gridSpan w:val="2"/>
          </w:tcPr>
          <w:p w14:paraId="1EA10D45" w14:textId="77777777" w:rsidR="00DA7853" w:rsidRPr="006B793B" w:rsidRDefault="00DA7853" w:rsidP="007A1C7F">
            <w:pPr>
              <w:rPr>
                <w:rFonts w:ascii="Arial" w:hAnsi="Arial" w:cs="Arial"/>
              </w:rPr>
            </w:pPr>
            <w:r>
              <w:rPr>
                <w:rFonts w:ascii="Arial" w:hAnsi="Arial" w:cs="Arial"/>
              </w:rPr>
              <w:t>Students will be exposed to the topic of poverty, become aware of the history behind creating the Declaration of the Rights of the Child, and understand the value of a dollar around the world in order to more accurately weigh in on the conversation and complexity of the math behind investigating local and global poverty.</w:t>
            </w:r>
          </w:p>
        </w:tc>
      </w:tr>
      <w:tr w:rsidR="00DA7853" w:rsidRPr="006B793B" w14:paraId="7CE83F22" w14:textId="77777777" w:rsidTr="004F651C">
        <w:trPr>
          <w:trHeight w:val="488"/>
        </w:trPr>
        <w:tc>
          <w:tcPr>
            <w:tcW w:w="6384" w:type="dxa"/>
            <w:gridSpan w:val="2"/>
            <w:shd w:val="clear" w:color="auto" w:fill="D9D9D9" w:themeFill="background1" w:themeFillShade="D9"/>
          </w:tcPr>
          <w:p w14:paraId="08528BC5" w14:textId="77777777" w:rsidR="00DA7853" w:rsidRPr="006B793B" w:rsidRDefault="00DA7853" w:rsidP="007A1C7F">
            <w:pPr>
              <w:rPr>
                <w:rFonts w:ascii="Arial" w:hAnsi="Arial" w:cs="Arial"/>
              </w:rPr>
            </w:pPr>
            <w:r w:rsidRPr="006B793B">
              <w:rPr>
                <w:rFonts w:ascii="Arial" w:hAnsi="Arial" w:cs="Arial"/>
                <w:b/>
                <w:u w:val="single"/>
              </w:rPr>
              <w:t>H</w:t>
            </w:r>
            <w:r w:rsidRPr="006B793B">
              <w:rPr>
                <w:rFonts w:ascii="Arial" w:hAnsi="Arial" w:cs="Arial"/>
              </w:rPr>
              <w:t>ook:</w:t>
            </w:r>
            <w:r>
              <w:rPr>
                <w:rFonts w:ascii="Arial" w:hAnsi="Arial" w:cs="Arial"/>
              </w:rPr>
              <w:t xml:space="preserve"> (5-10 min)</w:t>
            </w:r>
          </w:p>
          <w:p w14:paraId="61C8B63E" w14:textId="77777777" w:rsidR="00DA7853" w:rsidRPr="006B793B" w:rsidRDefault="00DA7853" w:rsidP="007A1C7F">
            <w:pPr>
              <w:rPr>
                <w:rFonts w:ascii="Arial" w:hAnsi="Arial" w:cs="Arial"/>
              </w:rPr>
            </w:pPr>
          </w:p>
        </w:tc>
        <w:tc>
          <w:tcPr>
            <w:tcW w:w="7561" w:type="dxa"/>
            <w:shd w:val="clear" w:color="auto" w:fill="7F7F7F" w:themeFill="text1" w:themeFillTint="80"/>
          </w:tcPr>
          <w:p w14:paraId="6C0452C5" w14:textId="77777777" w:rsidR="00DA7853" w:rsidRPr="006B793B" w:rsidRDefault="00DA7853" w:rsidP="007A1C7F">
            <w:pPr>
              <w:rPr>
                <w:rFonts w:ascii="Arial" w:hAnsi="Arial" w:cs="Arial"/>
              </w:rPr>
            </w:pPr>
            <w:r w:rsidRPr="006B793B">
              <w:rPr>
                <w:rFonts w:ascii="Arial" w:hAnsi="Arial" w:cs="Arial"/>
                <w:b/>
                <w:u w:val="single"/>
              </w:rPr>
              <w:t>T</w:t>
            </w:r>
            <w:r w:rsidRPr="006B793B">
              <w:rPr>
                <w:rFonts w:ascii="Arial" w:hAnsi="Arial" w:cs="Arial"/>
              </w:rPr>
              <w:t>ailored Differentiation:</w:t>
            </w:r>
          </w:p>
        </w:tc>
      </w:tr>
      <w:tr w:rsidR="00DA7853" w:rsidRPr="00BA6FA5" w14:paraId="246F352B" w14:textId="77777777" w:rsidTr="004F651C">
        <w:trPr>
          <w:trHeight w:val="487"/>
        </w:trPr>
        <w:tc>
          <w:tcPr>
            <w:tcW w:w="6384" w:type="dxa"/>
            <w:gridSpan w:val="2"/>
          </w:tcPr>
          <w:p w14:paraId="74CAE705" w14:textId="77777777" w:rsidR="00DA7853" w:rsidRPr="0077046D" w:rsidRDefault="00DA7853" w:rsidP="007A1C7F">
            <w:pPr>
              <w:rPr>
                <w:rFonts w:ascii="Arial" w:hAnsi="Arial" w:cs="Arial"/>
              </w:rPr>
            </w:pPr>
            <w:r>
              <w:rPr>
                <w:rFonts w:ascii="Arial" w:hAnsi="Arial" w:cs="Arial"/>
              </w:rPr>
              <w:t xml:space="preserve">Students will then use a think-pair-share in order to create a KWL chart on what they know about poverty around the world and what factors may affect poverty rates. They will do a gallery walk to see what their peers are thinking. </w:t>
            </w:r>
          </w:p>
        </w:tc>
        <w:tc>
          <w:tcPr>
            <w:tcW w:w="7561" w:type="dxa"/>
            <w:vMerge w:val="restart"/>
          </w:tcPr>
          <w:p w14:paraId="270DABC5" w14:textId="77777777" w:rsidR="00DA7853" w:rsidRDefault="00DA7853" w:rsidP="007A1C7F">
            <w:pPr>
              <w:rPr>
                <w:rFonts w:ascii="Arial" w:hAnsi="Arial" w:cs="Arial"/>
              </w:rPr>
            </w:pPr>
            <w:r>
              <w:rPr>
                <w:rFonts w:ascii="Arial" w:hAnsi="Arial" w:cs="Arial"/>
              </w:rPr>
              <w:t xml:space="preserve">Some teachers may prefer to skip the KWL chart and go straight to </w:t>
            </w:r>
            <w:proofErr w:type="spellStart"/>
            <w:r>
              <w:rPr>
                <w:rFonts w:ascii="Arial" w:hAnsi="Arial" w:cs="Arial"/>
              </w:rPr>
              <w:t>GapMinder</w:t>
            </w:r>
            <w:proofErr w:type="spellEnd"/>
            <w:r>
              <w:rPr>
                <w:rFonts w:ascii="Arial" w:hAnsi="Arial" w:cs="Arial"/>
              </w:rPr>
              <w:t xml:space="preserve"> to gain interest in topic.  They may also opt for a group discussion of the map of extreme poverty on the projector rather than giving all students access in consideration of limited time for the lesson.</w:t>
            </w:r>
          </w:p>
          <w:p w14:paraId="52836F45" w14:textId="77777777" w:rsidR="00DA7853" w:rsidRDefault="00DA7853" w:rsidP="007A1C7F">
            <w:pPr>
              <w:rPr>
                <w:rFonts w:ascii="Arial" w:hAnsi="Arial" w:cs="Arial"/>
              </w:rPr>
            </w:pPr>
          </w:p>
          <w:p w14:paraId="17508794" w14:textId="77777777" w:rsidR="00DA7853" w:rsidRDefault="00DA7853" w:rsidP="007A1C7F">
            <w:pPr>
              <w:rPr>
                <w:rFonts w:ascii="Arial" w:hAnsi="Arial" w:cs="Arial"/>
              </w:rPr>
            </w:pPr>
            <w:r>
              <w:rPr>
                <w:rFonts w:ascii="Arial" w:hAnsi="Arial" w:cs="Arial"/>
              </w:rPr>
              <w:t>*Chromebooks are not essential and the lesson can be done as a whole group discussion if preferred by the teacher.</w:t>
            </w:r>
          </w:p>
          <w:p w14:paraId="076E069F" w14:textId="77777777" w:rsidR="00DA7853" w:rsidRDefault="00DA7853" w:rsidP="007A1C7F">
            <w:pPr>
              <w:rPr>
                <w:rFonts w:ascii="Arial" w:hAnsi="Arial" w:cs="Arial"/>
              </w:rPr>
            </w:pPr>
          </w:p>
          <w:p w14:paraId="2300AAAD" w14:textId="77777777" w:rsidR="00DA7853" w:rsidRDefault="00DA7853" w:rsidP="007A1C7F">
            <w:pPr>
              <w:rPr>
                <w:rFonts w:ascii="Arial" w:hAnsi="Arial" w:cs="Arial"/>
              </w:rPr>
            </w:pPr>
            <w:r>
              <w:rPr>
                <w:rFonts w:ascii="Arial" w:hAnsi="Arial" w:cs="Arial"/>
              </w:rPr>
              <w:t>Google classroom is not utilized by all teachers, but many students as freshmen are being exposed to this at the high school level, so this supports and encourages our school wide attempt to promote independent learning.</w:t>
            </w:r>
          </w:p>
          <w:p w14:paraId="6BA06911" w14:textId="77777777" w:rsidR="00DA7853" w:rsidRDefault="00DA7853" w:rsidP="007A1C7F">
            <w:pPr>
              <w:rPr>
                <w:rFonts w:ascii="Arial" w:hAnsi="Arial" w:cs="Arial"/>
              </w:rPr>
            </w:pPr>
          </w:p>
          <w:p w14:paraId="03EB9030" w14:textId="77777777" w:rsidR="00DA7853" w:rsidRDefault="00DA7853" w:rsidP="007A1C7F">
            <w:pPr>
              <w:rPr>
                <w:rFonts w:ascii="Arial" w:hAnsi="Arial" w:cs="Arial"/>
              </w:rPr>
            </w:pPr>
            <w:r>
              <w:rPr>
                <w:rFonts w:ascii="Arial" w:hAnsi="Arial" w:cs="Arial"/>
              </w:rPr>
              <w:t>The movement around the room at the start of class will be good for the kinesthetic learners and numerous ADHD students on my rosters this school year.</w:t>
            </w:r>
          </w:p>
          <w:p w14:paraId="40B8C84E" w14:textId="77777777" w:rsidR="00AA55CF" w:rsidRDefault="00AA55CF" w:rsidP="007A1C7F">
            <w:pPr>
              <w:rPr>
                <w:rFonts w:ascii="Arial" w:hAnsi="Arial" w:cs="Arial"/>
              </w:rPr>
            </w:pPr>
          </w:p>
          <w:p w14:paraId="7F074133" w14:textId="77777777" w:rsidR="00DA7853" w:rsidRDefault="00DA7853" w:rsidP="007A1C7F">
            <w:pPr>
              <w:rPr>
                <w:rFonts w:ascii="Arial" w:hAnsi="Arial" w:cs="Arial"/>
              </w:rPr>
            </w:pPr>
            <w:r>
              <w:rPr>
                <w:rFonts w:ascii="Arial" w:hAnsi="Arial" w:cs="Arial"/>
              </w:rPr>
              <w:t>Access to Chromebooks and variety of media will also reach several types of learners.</w:t>
            </w:r>
          </w:p>
          <w:p w14:paraId="545D3178" w14:textId="77777777" w:rsidR="00DA7853" w:rsidRPr="006B793B" w:rsidRDefault="00DA7853" w:rsidP="007A1C7F">
            <w:pPr>
              <w:rPr>
                <w:rFonts w:ascii="Arial" w:hAnsi="Arial" w:cs="Arial"/>
              </w:rPr>
            </w:pPr>
          </w:p>
          <w:p w14:paraId="163FB0D2" w14:textId="77777777" w:rsidR="00DA7853" w:rsidRPr="00BA6FA5" w:rsidRDefault="00DA7853" w:rsidP="007A1C7F">
            <w:pPr>
              <w:rPr>
                <w:rFonts w:ascii="Arial" w:hAnsi="Arial" w:cs="Arial"/>
              </w:rPr>
            </w:pPr>
          </w:p>
        </w:tc>
      </w:tr>
      <w:tr w:rsidR="00DA7853" w:rsidRPr="006B793B" w14:paraId="4AA41B2A" w14:textId="77777777" w:rsidTr="004F651C">
        <w:trPr>
          <w:trHeight w:val="410"/>
        </w:trPr>
        <w:tc>
          <w:tcPr>
            <w:tcW w:w="6384" w:type="dxa"/>
            <w:gridSpan w:val="2"/>
            <w:shd w:val="clear" w:color="auto" w:fill="D9D9D9" w:themeFill="background1" w:themeFillShade="D9"/>
          </w:tcPr>
          <w:p w14:paraId="59577408" w14:textId="77777777" w:rsidR="00DA7853" w:rsidRPr="006B793B" w:rsidRDefault="00DA7853" w:rsidP="007A1C7F">
            <w:pPr>
              <w:rPr>
                <w:rFonts w:ascii="Arial" w:hAnsi="Arial" w:cs="Arial"/>
              </w:rPr>
            </w:pPr>
            <w:r w:rsidRPr="006B793B">
              <w:rPr>
                <w:rFonts w:ascii="Arial" w:hAnsi="Arial" w:cs="Arial"/>
                <w:b/>
                <w:u w:val="single"/>
              </w:rPr>
              <w:t>E</w:t>
            </w:r>
            <w:r w:rsidRPr="006B793B">
              <w:rPr>
                <w:rFonts w:ascii="Arial" w:hAnsi="Arial" w:cs="Arial"/>
              </w:rPr>
              <w:t>quip:</w:t>
            </w:r>
            <w:r>
              <w:rPr>
                <w:rFonts w:ascii="Arial" w:hAnsi="Arial" w:cs="Arial"/>
              </w:rPr>
              <w:t xml:space="preserve">  Chromebooks</w:t>
            </w:r>
          </w:p>
        </w:tc>
        <w:tc>
          <w:tcPr>
            <w:tcW w:w="7561" w:type="dxa"/>
            <w:vMerge/>
          </w:tcPr>
          <w:p w14:paraId="0B0B46B4" w14:textId="77777777" w:rsidR="00DA7853" w:rsidRPr="006B793B" w:rsidRDefault="00DA7853" w:rsidP="007A1C7F">
            <w:pPr>
              <w:rPr>
                <w:rFonts w:ascii="Arial" w:hAnsi="Arial" w:cs="Arial"/>
              </w:rPr>
            </w:pPr>
          </w:p>
        </w:tc>
      </w:tr>
      <w:tr w:rsidR="00DA7853" w:rsidRPr="006B793B" w14:paraId="1A8A72C0" w14:textId="77777777" w:rsidTr="004F651C">
        <w:trPr>
          <w:trHeight w:val="410"/>
        </w:trPr>
        <w:tc>
          <w:tcPr>
            <w:tcW w:w="6384" w:type="dxa"/>
            <w:gridSpan w:val="2"/>
            <w:shd w:val="clear" w:color="auto" w:fill="D9D9D9" w:themeFill="background1" w:themeFillShade="D9"/>
          </w:tcPr>
          <w:p w14:paraId="14B307CE" w14:textId="77777777" w:rsidR="00DA7853" w:rsidRPr="00264D6A" w:rsidRDefault="00DA7853" w:rsidP="007A1C7F">
            <w:pPr>
              <w:rPr>
                <w:rFonts w:ascii="Arial" w:hAnsi="Arial" w:cs="Arial"/>
                <w:b/>
              </w:rPr>
            </w:pPr>
            <w:r>
              <w:rPr>
                <w:rFonts w:ascii="Arial" w:hAnsi="Arial" w:cs="Arial"/>
                <w:b/>
                <w:u w:val="single"/>
              </w:rPr>
              <w:t>L</w:t>
            </w:r>
            <w:r w:rsidRPr="0077046D">
              <w:rPr>
                <w:rFonts w:ascii="Arial" w:hAnsi="Arial" w:cs="Arial"/>
              </w:rPr>
              <w:t>esson Progression:  (40 min)</w:t>
            </w:r>
          </w:p>
        </w:tc>
        <w:tc>
          <w:tcPr>
            <w:tcW w:w="7561" w:type="dxa"/>
            <w:vMerge/>
          </w:tcPr>
          <w:p w14:paraId="333F32BE" w14:textId="77777777" w:rsidR="00DA7853" w:rsidRPr="006B793B" w:rsidRDefault="00DA7853" w:rsidP="007A1C7F">
            <w:pPr>
              <w:rPr>
                <w:rFonts w:ascii="Arial" w:hAnsi="Arial" w:cs="Arial"/>
              </w:rPr>
            </w:pPr>
          </w:p>
        </w:tc>
      </w:tr>
      <w:tr w:rsidR="00DA7853" w:rsidRPr="006B793B" w14:paraId="505582DF" w14:textId="77777777" w:rsidTr="004F651C">
        <w:trPr>
          <w:trHeight w:val="410"/>
        </w:trPr>
        <w:tc>
          <w:tcPr>
            <w:tcW w:w="6384" w:type="dxa"/>
            <w:gridSpan w:val="2"/>
          </w:tcPr>
          <w:p w14:paraId="4C60ED6A" w14:textId="77777777" w:rsidR="00DA7853" w:rsidRDefault="00DA7853" w:rsidP="007A1C7F">
            <w:pPr>
              <w:rPr>
                <w:rFonts w:ascii="Arial" w:hAnsi="Arial" w:cs="Arial"/>
              </w:rPr>
            </w:pPr>
            <w:r>
              <w:rPr>
                <w:rFonts w:ascii="Arial" w:hAnsi="Arial" w:cs="Arial"/>
              </w:rPr>
              <w:t xml:space="preserve">Students will access </w:t>
            </w:r>
            <w:hyperlink r:id="rId18" w:history="1">
              <w:r w:rsidRPr="00530407">
                <w:rPr>
                  <w:rStyle w:val="Hyperlink"/>
                  <w:rFonts w:ascii="Arial" w:hAnsi="Arial" w:cs="Arial"/>
                </w:rPr>
                <w:t>https://data.unicef.org/topic/overview/child-poverty/#</w:t>
              </w:r>
            </w:hyperlink>
            <w:r>
              <w:rPr>
                <w:rFonts w:ascii="Arial" w:hAnsi="Arial" w:cs="Arial"/>
              </w:rPr>
              <w:t xml:space="preserve"> and read about poverty and interact with the map of extreme poverty rates by country. Discuss the mathematics on the interactive map and investigate the differing percentages. (10 minutes)</w:t>
            </w:r>
          </w:p>
          <w:p w14:paraId="3D80E828" w14:textId="77777777" w:rsidR="00DA7853" w:rsidRDefault="00DA7853" w:rsidP="007A1C7F">
            <w:pPr>
              <w:rPr>
                <w:rFonts w:ascii="Arial" w:hAnsi="Arial" w:cs="Arial"/>
              </w:rPr>
            </w:pPr>
          </w:p>
          <w:p w14:paraId="1557088C" w14:textId="77777777" w:rsidR="00DA7853" w:rsidRDefault="00DA7853" w:rsidP="007A1C7F">
            <w:pPr>
              <w:rPr>
                <w:rFonts w:ascii="Arial" w:hAnsi="Arial" w:cs="Arial"/>
              </w:rPr>
            </w:pPr>
            <w:r>
              <w:rPr>
                <w:rFonts w:ascii="Arial" w:hAnsi="Arial" w:cs="Arial"/>
              </w:rPr>
              <w:t xml:space="preserve">Students will be utilize </w:t>
            </w:r>
            <w:proofErr w:type="spellStart"/>
            <w:r>
              <w:rPr>
                <w:rFonts w:ascii="Arial" w:hAnsi="Arial" w:cs="Arial"/>
              </w:rPr>
              <w:t>Gapminder</w:t>
            </w:r>
            <w:proofErr w:type="spellEnd"/>
            <w:r>
              <w:rPr>
                <w:rFonts w:ascii="Arial" w:hAnsi="Arial" w:cs="Arial"/>
              </w:rPr>
              <w:t xml:space="preserve"> Dollar Street to look at the finances and living conditions of various families around the world in order to gain an understanding of the vast differences of wealth across the globe. (10 minutes)</w:t>
            </w:r>
          </w:p>
          <w:p w14:paraId="46EF974F" w14:textId="77777777" w:rsidR="00DA7853" w:rsidRDefault="00DA7853" w:rsidP="007A1C7F">
            <w:pPr>
              <w:rPr>
                <w:rFonts w:ascii="Arial" w:hAnsi="Arial" w:cs="Arial"/>
              </w:rPr>
            </w:pPr>
          </w:p>
          <w:p w14:paraId="708C913B" w14:textId="77777777" w:rsidR="00DA7853" w:rsidRDefault="00DA7853" w:rsidP="007A1C7F">
            <w:pPr>
              <w:rPr>
                <w:rFonts w:ascii="Arial" w:hAnsi="Arial" w:cs="Arial"/>
              </w:rPr>
            </w:pPr>
            <w:r>
              <w:rPr>
                <w:rFonts w:ascii="Arial" w:hAnsi="Arial" w:cs="Arial"/>
              </w:rPr>
              <w:t>Through google classroom students will watch (5 min)</w:t>
            </w:r>
          </w:p>
          <w:p w14:paraId="5BAC74F9" w14:textId="77777777" w:rsidR="00DA7853" w:rsidRDefault="009F07D5" w:rsidP="007A1C7F">
            <w:pPr>
              <w:rPr>
                <w:rFonts w:ascii="Arial" w:hAnsi="Arial" w:cs="Arial"/>
              </w:rPr>
            </w:pPr>
            <w:hyperlink r:id="rId19" w:history="1">
              <w:r w:rsidR="00DA7853" w:rsidRPr="00530407">
                <w:rPr>
                  <w:rStyle w:val="Hyperlink"/>
                  <w:rFonts w:ascii="Arial" w:hAnsi="Arial" w:cs="Arial"/>
                </w:rPr>
                <w:t>https://www.youtube.com/watch?v=5KQGz-toMnk</w:t>
              </w:r>
            </w:hyperlink>
          </w:p>
          <w:p w14:paraId="02106E12" w14:textId="77777777" w:rsidR="00DA7853" w:rsidRDefault="00DA7853" w:rsidP="007A1C7F">
            <w:pPr>
              <w:rPr>
                <w:rFonts w:ascii="Arial" w:hAnsi="Arial" w:cs="Arial"/>
              </w:rPr>
            </w:pPr>
          </w:p>
          <w:p w14:paraId="4B5B5472" w14:textId="77777777" w:rsidR="00DA7853" w:rsidRDefault="00DA7853" w:rsidP="007A1C7F">
            <w:pPr>
              <w:rPr>
                <w:rFonts w:ascii="Arial" w:hAnsi="Arial" w:cs="Arial"/>
              </w:rPr>
            </w:pPr>
            <w:r>
              <w:rPr>
                <w:rFonts w:ascii="Arial" w:hAnsi="Arial" w:cs="Arial"/>
              </w:rPr>
              <w:t xml:space="preserve">Students will be given a user friendly copy of the Declaration of the Rights of a child and asked to read it over independently for </w:t>
            </w:r>
            <w:r>
              <w:rPr>
                <w:rFonts w:ascii="Arial" w:hAnsi="Arial" w:cs="Arial"/>
              </w:rPr>
              <w:lastRenderedPageBreak/>
              <w:t>two minutes.  Pair the students and ask them to identify which articles speak to Poverty.  Share out. (10 min)</w:t>
            </w:r>
          </w:p>
          <w:p w14:paraId="09C38431" w14:textId="77777777" w:rsidR="00DA7853" w:rsidRDefault="00DA7853" w:rsidP="007A1C7F">
            <w:pPr>
              <w:rPr>
                <w:rFonts w:ascii="Arial" w:hAnsi="Arial" w:cs="Arial"/>
                <w:color w:val="111111"/>
                <w:szCs w:val="30"/>
              </w:rPr>
            </w:pPr>
          </w:p>
          <w:p w14:paraId="2CB31010" w14:textId="77777777" w:rsidR="00DA7853" w:rsidRDefault="00DA7853" w:rsidP="007A1C7F">
            <w:pPr>
              <w:rPr>
                <w:rFonts w:ascii="Arial" w:hAnsi="Arial" w:cs="Arial"/>
                <w:color w:val="111111"/>
                <w:szCs w:val="30"/>
              </w:rPr>
            </w:pPr>
            <w:r w:rsidRPr="007A700B">
              <w:rPr>
                <w:rFonts w:ascii="Arial" w:hAnsi="Arial" w:cs="Arial"/>
                <w:color w:val="111111"/>
                <w:szCs w:val="30"/>
              </w:rPr>
              <w:t>Students will be shown the following data and asked about their thoughts</w:t>
            </w:r>
            <w:r>
              <w:rPr>
                <w:rFonts w:ascii="Arial" w:hAnsi="Arial" w:cs="Arial"/>
                <w:color w:val="111111"/>
                <w:szCs w:val="30"/>
              </w:rPr>
              <w:t>, as well as what the math tells us</w:t>
            </w:r>
            <w:r w:rsidRPr="007A700B">
              <w:rPr>
                <w:rFonts w:ascii="Arial" w:hAnsi="Arial" w:cs="Arial"/>
                <w:color w:val="111111"/>
                <w:szCs w:val="30"/>
              </w:rPr>
              <w:t xml:space="preserve"> (5 min)</w:t>
            </w:r>
          </w:p>
          <w:p w14:paraId="6C7BFB7E" w14:textId="77777777" w:rsidR="00DA7853" w:rsidRPr="007A700B" w:rsidRDefault="00DA7853" w:rsidP="007A1C7F">
            <w:pPr>
              <w:rPr>
                <w:rFonts w:ascii="Arial" w:hAnsi="Arial" w:cs="Arial"/>
                <w:color w:val="111111"/>
                <w:szCs w:val="30"/>
              </w:rPr>
            </w:pPr>
          </w:p>
          <w:p w14:paraId="6B6C0E20" w14:textId="55275562" w:rsidR="00DA7853" w:rsidRPr="007A700B" w:rsidRDefault="00DA7853" w:rsidP="007A1C7F">
            <w:pPr>
              <w:rPr>
                <w:rFonts w:ascii="Arial" w:hAnsi="Arial" w:cs="Arial"/>
                <w:color w:val="111111"/>
                <w:szCs w:val="30"/>
              </w:rPr>
            </w:pPr>
            <w:r w:rsidRPr="007A700B">
              <w:rPr>
                <w:rFonts w:ascii="Arial" w:hAnsi="Arial" w:cs="Arial"/>
                <w:color w:val="111111"/>
                <w:szCs w:val="30"/>
              </w:rPr>
              <w:t>Poverty: As of 2010, the U.S. </w:t>
            </w:r>
            <w:hyperlink r:id="rId20" w:history="1">
              <w:r w:rsidRPr="007A700B">
                <w:rPr>
                  <w:rStyle w:val="Hyperlink"/>
                  <w:rFonts w:ascii="Arial" w:hAnsi="Arial" w:cs="Arial"/>
                  <w:color w:val="1955A5"/>
                  <w:szCs w:val="30"/>
                </w:rPr>
                <w:t>ranked</w:t>
              </w:r>
            </w:hyperlink>
            <w:r w:rsidRPr="007A700B">
              <w:rPr>
                <w:rFonts w:ascii="Arial" w:hAnsi="Arial" w:cs="Arial"/>
                <w:color w:val="111111"/>
                <w:szCs w:val="30"/>
              </w:rPr>
              <w:t> 30th out of 34 OECD countries in terms of child poverty. 21.2% of children in the United States live in poverty. The average for OECD countries is 13.3%. Only Chile, Turkey, Mexico and Israel</w:t>
            </w:r>
            <w:r w:rsidR="000F5D13">
              <w:rPr>
                <w:rFonts w:ascii="Arial" w:hAnsi="Arial" w:cs="Arial"/>
                <w:color w:val="111111"/>
                <w:szCs w:val="30"/>
              </w:rPr>
              <w:t xml:space="preserve"> had higher child poverty rates.</w:t>
            </w:r>
          </w:p>
          <w:p w14:paraId="2B66DD7C" w14:textId="77777777" w:rsidR="00DA7853" w:rsidRPr="006B793B" w:rsidRDefault="009F07D5" w:rsidP="007A1C7F">
            <w:pPr>
              <w:spacing w:line="420" w:lineRule="atLeast"/>
              <w:rPr>
                <w:rFonts w:ascii="Arial" w:hAnsi="Arial" w:cs="Arial"/>
                <w:b/>
              </w:rPr>
            </w:pPr>
            <w:hyperlink r:id="rId21" w:history="1">
              <w:r w:rsidR="00DA7853" w:rsidRPr="00530407">
                <w:rPr>
                  <w:rStyle w:val="Hyperlink"/>
                  <w:rFonts w:ascii="Georgia" w:hAnsi="Georgia"/>
                  <w:sz w:val="8"/>
                  <w:szCs w:val="30"/>
                </w:rPr>
                <w:t>https://www.washingtonpost.com/blogs/post-partisan/wp/2014/11/21/why-wont-the-u-s-ratify-the-u-n-s-child-rights-treaty/?utm_term=.3062c8b1f232</w:t>
              </w:r>
            </w:hyperlink>
          </w:p>
          <w:p w14:paraId="244B9B44" w14:textId="77777777" w:rsidR="00DA7853" w:rsidRPr="006B793B" w:rsidRDefault="00DA7853" w:rsidP="007A1C7F">
            <w:pPr>
              <w:rPr>
                <w:rFonts w:ascii="Arial" w:hAnsi="Arial" w:cs="Arial"/>
                <w:b/>
                <w:u w:val="single"/>
              </w:rPr>
            </w:pPr>
          </w:p>
        </w:tc>
        <w:tc>
          <w:tcPr>
            <w:tcW w:w="7561" w:type="dxa"/>
            <w:vMerge/>
          </w:tcPr>
          <w:p w14:paraId="0390428B" w14:textId="77777777" w:rsidR="00DA7853" w:rsidRPr="006B793B" w:rsidRDefault="00DA7853" w:rsidP="007A1C7F">
            <w:pPr>
              <w:rPr>
                <w:rFonts w:ascii="Arial" w:hAnsi="Arial" w:cs="Arial"/>
              </w:rPr>
            </w:pPr>
          </w:p>
        </w:tc>
      </w:tr>
      <w:tr w:rsidR="00DA7853" w:rsidRPr="006B793B" w14:paraId="29320FF9" w14:textId="77777777" w:rsidTr="004F651C">
        <w:trPr>
          <w:trHeight w:val="410"/>
        </w:trPr>
        <w:tc>
          <w:tcPr>
            <w:tcW w:w="6384" w:type="dxa"/>
            <w:gridSpan w:val="2"/>
            <w:shd w:val="clear" w:color="auto" w:fill="D9D9D9" w:themeFill="background1" w:themeFillShade="D9"/>
          </w:tcPr>
          <w:p w14:paraId="7B8A7D93" w14:textId="77777777" w:rsidR="00DA7853" w:rsidRPr="006B793B" w:rsidRDefault="00DA7853" w:rsidP="007A1C7F">
            <w:pPr>
              <w:rPr>
                <w:rFonts w:ascii="Arial" w:hAnsi="Arial" w:cs="Arial"/>
              </w:rPr>
            </w:pPr>
            <w:r w:rsidRPr="006B793B">
              <w:rPr>
                <w:rFonts w:ascii="Arial" w:hAnsi="Arial" w:cs="Arial"/>
                <w:b/>
                <w:u w:val="single"/>
              </w:rPr>
              <w:t>R</w:t>
            </w:r>
            <w:r w:rsidRPr="006B793B">
              <w:rPr>
                <w:rFonts w:ascii="Arial" w:hAnsi="Arial" w:cs="Arial"/>
                <w:b/>
              </w:rPr>
              <w:t>ethink and revise:</w:t>
            </w:r>
          </w:p>
        </w:tc>
        <w:tc>
          <w:tcPr>
            <w:tcW w:w="7561" w:type="dxa"/>
            <w:vMerge/>
          </w:tcPr>
          <w:p w14:paraId="0B006512" w14:textId="77777777" w:rsidR="00DA7853" w:rsidRPr="006B793B" w:rsidRDefault="00DA7853" w:rsidP="007A1C7F">
            <w:pPr>
              <w:rPr>
                <w:rFonts w:ascii="Arial" w:hAnsi="Arial" w:cs="Arial"/>
              </w:rPr>
            </w:pPr>
          </w:p>
        </w:tc>
      </w:tr>
      <w:tr w:rsidR="00DA7853" w:rsidRPr="006B793B" w14:paraId="3CECABD1" w14:textId="77777777" w:rsidTr="004F651C">
        <w:trPr>
          <w:trHeight w:val="410"/>
        </w:trPr>
        <w:tc>
          <w:tcPr>
            <w:tcW w:w="6384" w:type="dxa"/>
            <w:gridSpan w:val="2"/>
          </w:tcPr>
          <w:p w14:paraId="6B47B14A" w14:textId="17899B1B" w:rsidR="00DA7853" w:rsidRPr="000F5D13" w:rsidRDefault="00DA7853" w:rsidP="007A1C7F">
            <w:pPr>
              <w:rPr>
                <w:rFonts w:ascii="Arial" w:hAnsi="Arial" w:cs="Arial"/>
              </w:rPr>
            </w:pPr>
            <w:r>
              <w:rPr>
                <w:rFonts w:ascii="Arial" w:hAnsi="Arial" w:cs="Arial"/>
              </w:rPr>
              <w:t>Students will be given a chance to add to their KWL chart in their groups with their new learning. (5 min)</w:t>
            </w:r>
          </w:p>
        </w:tc>
        <w:tc>
          <w:tcPr>
            <w:tcW w:w="7561" w:type="dxa"/>
            <w:vMerge/>
          </w:tcPr>
          <w:p w14:paraId="38695B9F" w14:textId="77777777" w:rsidR="00DA7853" w:rsidRPr="006B793B" w:rsidRDefault="00DA7853" w:rsidP="007A1C7F">
            <w:pPr>
              <w:rPr>
                <w:rFonts w:ascii="Arial" w:hAnsi="Arial" w:cs="Arial"/>
              </w:rPr>
            </w:pPr>
          </w:p>
        </w:tc>
      </w:tr>
      <w:tr w:rsidR="00DA7853" w:rsidRPr="006B793B" w14:paraId="424D0D30" w14:textId="77777777" w:rsidTr="004F651C">
        <w:trPr>
          <w:trHeight w:val="164"/>
        </w:trPr>
        <w:tc>
          <w:tcPr>
            <w:tcW w:w="6384" w:type="dxa"/>
            <w:gridSpan w:val="2"/>
            <w:shd w:val="clear" w:color="auto" w:fill="D9D9D9" w:themeFill="background1" w:themeFillShade="D9"/>
          </w:tcPr>
          <w:p w14:paraId="5E884E96" w14:textId="77777777" w:rsidR="00DA7853" w:rsidRPr="006B793B" w:rsidRDefault="00DA7853" w:rsidP="007A1C7F">
            <w:pPr>
              <w:rPr>
                <w:rFonts w:ascii="Arial" w:hAnsi="Arial" w:cs="Arial"/>
                <w:b/>
              </w:rPr>
            </w:pPr>
            <w:r w:rsidRPr="006B793B">
              <w:rPr>
                <w:rFonts w:ascii="Arial" w:hAnsi="Arial" w:cs="Arial"/>
                <w:b/>
                <w:u w:val="single"/>
              </w:rPr>
              <w:t>E</w:t>
            </w:r>
            <w:r w:rsidRPr="006B793B">
              <w:rPr>
                <w:rFonts w:ascii="Arial" w:hAnsi="Arial" w:cs="Arial"/>
                <w:b/>
              </w:rPr>
              <w:t xml:space="preserve">valuate: </w:t>
            </w:r>
          </w:p>
        </w:tc>
        <w:tc>
          <w:tcPr>
            <w:tcW w:w="7561" w:type="dxa"/>
            <w:vMerge/>
          </w:tcPr>
          <w:p w14:paraId="2E3BAC48" w14:textId="77777777" w:rsidR="00DA7853" w:rsidRPr="006B793B" w:rsidRDefault="00DA7853" w:rsidP="007A1C7F">
            <w:pPr>
              <w:rPr>
                <w:rFonts w:ascii="Arial" w:hAnsi="Arial" w:cs="Arial"/>
              </w:rPr>
            </w:pPr>
          </w:p>
        </w:tc>
      </w:tr>
      <w:tr w:rsidR="00DA7853" w:rsidRPr="006B793B" w14:paraId="544AA1B5" w14:textId="77777777" w:rsidTr="004F651C">
        <w:trPr>
          <w:trHeight w:val="164"/>
        </w:trPr>
        <w:tc>
          <w:tcPr>
            <w:tcW w:w="6384" w:type="dxa"/>
            <w:gridSpan w:val="2"/>
            <w:shd w:val="clear" w:color="auto" w:fill="auto"/>
          </w:tcPr>
          <w:p w14:paraId="20FFCBC6" w14:textId="77777777" w:rsidR="00DA7853" w:rsidRDefault="00DA7853" w:rsidP="007A1C7F">
            <w:pPr>
              <w:rPr>
                <w:rFonts w:ascii="Arial" w:eastAsia="Times New Roman" w:hAnsi="Arial" w:cs="Arial"/>
                <w:b/>
                <w:bCs/>
                <w:color w:val="333333"/>
                <w:shd w:val="clear" w:color="auto" w:fill="FAFAFA"/>
              </w:rPr>
            </w:pPr>
            <w:r>
              <w:rPr>
                <w:rFonts w:ascii="Arial" w:eastAsia="Times New Roman" w:hAnsi="Arial" w:cs="Arial"/>
                <w:b/>
                <w:bCs/>
                <w:color w:val="333333"/>
                <w:shd w:val="clear" w:color="auto" w:fill="FAFAFA"/>
              </w:rPr>
              <w:t>Exit Ticket:  Complete a 3-2-1 (5 min)</w:t>
            </w:r>
          </w:p>
          <w:p w14:paraId="64503E8F" w14:textId="4EC62A5F" w:rsidR="00DA7853" w:rsidRDefault="00DA7853" w:rsidP="000F5D13">
            <w:pPr>
              <w:rPr>
                <w:rFonts w:ascii="Arial" w:eastAsia="Times New Roman" w:hAnsi="Arial" w:cs="Arial"/>
                <w:color w:val="333333"/>
              </w:rPr>
            </w:pPr>
            <w:r w:rsidRPr="007A700B">
              <w:rPr>
                <w:rFonts w:ascii="Arial" w:eastAsia="Times New Roman" w:hAnsi="Arial" w:cs="Arial"/>
                <w:color w:val="333333"/>
              </w:rPr>
              <w:t xml:space="preserve">After the lesson, have each student record </w:t>
            </w:r>
            <w:r w:rsidRPr="007A700B">
              <w:rPr>
                <w:rFonts w:ascii="Arial" w:eastAsia="Times New Roman" w:hAnsi="Arial" w:cs="Arial"/>
                <w:b/>
                <w:color w:val="333333"/>
              </w:rPr>
              <w:t>three</w:t>
            </w:r>
            <w:r w:rsidRPr="007A700B">
              <w:rPr>
                <w:rFonts w:ascii="Arial" w:eastAsia="Times New Roman" w:hAnsi="Arial" w:cs="Arial"/>
                <w:color w:val="333333"/>
              </w:rPr>
              <w:t xml:space="preserve"> things he or she learned from the lesson.</w:t>
            </w:r>
            <w:r w:rsidR="000F5D13">
              <w:rPr>
                <w:rFonts w:ascii="Arial" w:eastAsia="Times New Roman" w:hAnsi="Arial" w:cs="Arial"/>
                <w:color w:val="333333"/>
              </w:rPr>
              <w:t xml:space="preserve">  </w:t>
            </w:r>
            <w:r w:rsidRPr="007A700B">
              <w:rPr>
                <w:rFonts w:ascii="Arial" w:eastAsia="Times New Roman" w:hAnsi="Arial" w:cs="Arial"/>
                <w:color w:val="333333"/>
              </w:rPr>
              <w:t xml:space="preserve">Next, have </w:t>
            </w:r>
            <w:proofErr w:type="gramStart"/>
            <w:r w:rsidRPr="007A700B">
              <w:rPr>
                <w:rFonts w:ascii="Arial" w:eastAsia="Times New Roman" w:hAnsi="Arial" w:cs="Arial"/>
                <w:color w:val="333333"/>
              </w:rPr>
              <w:t>students</w:t>
            </w:r>
            <w:proofErr w:type="gramEnd"/>
            <w:r w:rsidRPr="007A700B">
              <w:rPr>
                <w:rFonts w:ascii="Arial" w:eastAsia="Times New Roman" w:hAnsi="Arial" w:cs="Arial"/>
                <w:color w:val="333333"/>
              </w:rPr>
              <w:t xml:space="preserve"> record </w:t>
            </w:r>
            <w:r w:rsidRPr="007A700B">
              <w:rPr>
                <w:rFonts w:ascii="Arial" w:eastAsia="Times New Roman" w:hAnsi="Arial" w:cs="Arial"/>
                <w:b/>
                <w:color w:val="333333"/>
              </w:rPr>
              <w:t>two</w:t>
            </w:r>
            <w:r w:rsidRPr="007A700B">
              <w:rPr>
                <w:rFonts w:ascii="Arial" w:eastAsia="Times New Roman" w:hAnsi="Arial" w:cs="Arial"/>
                <w:color w:val="333333"/>
              </w:rPr>
              <w:t xml:space="preserve"> things that they found interesting and that they’d like to learn more about.</w:t>
            </w:r>
            <w:r w:rsidR="000F5D13">
              <w:rPr>
                <w:rFonts w:ascii="Arial" w:eastAsia="Times New Roman" w:hAnsi="Arial" w:cs="Arial"/>
                <w:color w:val="333333"/>
              </w:rPr>
              <w:t xml:space="preserve"> </w:t>
            </w:r>
            <w:r w:rsidRPr="007A700B">
              <w:rPr>
                <w:rFonts w:ascii="Arial" w:eastAsia="Times New Roman" w:hAnsi="Arial" w:cs="Arial"/>
                <w:color w:val="333333"/>
              </w:rPr>
              <w:t xml:space="preserve">Then, have </w:t>
            </w:r>
            <w:proofErr w:type="gramStart"/>
            <w:r w:rsidRPr="007A700B">
              <w:rPr>
                <w:rFonts w:ascii="Arial" w:eastAsia="Times New Roman" w:hAnsi="Arial" w:cs="Arial"/>
                <w:color w:val="333333"/>
              </w:rPr>
              <w:t>students</w:t>
            </w:r>
            <w:proofErr w:type="gramEnd"/>
            <w:r w:rsidRPr="007A700B">
              <w:rPr>
                <w:rFonts w:ascii="Arial" w:eastAsia="Times New Roman" w:hAnsi="Arial" w:cs="Arial"/>
                <w:color w:val="333333"/>
              </w:rPr>
              <w:t xml:space="preserve"> reco</w:t>
            </w:r>
            <w:r>
              <w:rPr>
                <w:rFonts w:ascii="Arial" w:eastAsia="Times New Roman" w:hAnsi="Arial" w:cs="Arial"/>
                <w:color w:val="333333"/>
              </w:rPr>
              <w:t xml:space="preserve">rd </w:t>
            </w:r>
            <w:r w:rsidRPr="003E1047">
              <w:rPr>
                <w:rFonts w:ascii="Arial" w:eastAsia="Times New Roman" w:hAnsi="Arial" w:cs="Arial"/>
                <w:b/>
                <w:color w:val="333333"/>
              </w:rPr>
              <w:t>one</w:t>
            </w:r>
            <w:r>
              <w:rPr>
                <w:rFonts w:ascii="Arial" w:eastAsia="Times New Roman" w:hAnsi="Arial" w:cs="Arial"/>
                <w:color w:val="333333"/>
              </w:rPr>
              <w:t xml:space="preserve"> question they still have.</w:t>
            </w:r>
          </w:p>
          <w:p w14:paraId="0AFA9CC7" w14:textId="735824D3" w:rsidR="00DA7853" w:rsidRPr="000F5D13" w:rsidRDefault="00DA7853" w:rsidP="000F5D13">
            <w:pPr>
              <w:shd w:val="clear" w:color="auto" w:fill="FAFAFA"/>
              <w:spacing w:after="150"/>
              <w:rPr>
                <w:rFonts w:ascii="Arial" w:eastAsia="Times New Roman" w:hAnsi="Arial" w:cs="Arial"/>
                <w:color w:val="333333"/>
              </w:rPr>
            </w:pPr>
            <w:r>
              <w:rPr>
                <w:rFonts w:ascii="Arial" w:eastAsia="Times New Roman" w:hAnsi="Arial" w:cs="Arial"/>
                <w:color w:val="333333"/>
              </w:rPr>
              <w:t>*Teachers may opt for a written reflection via google classroom</w:t>
            </w:r>
          </w:p>
        </w:tc>
        <w:tc>
          <w:tcPr>
            <w:tcW w:w="7561" w:type="dxa"/>
            <w:vMerge/>
          </w:tcPr>
          <w:p w14:paraId="4B5D45C6" w14:textId="77777777" w:rsidR="00DA7853" w:rsidRPr="006B793B" w:rsidRDefault="00DA7853" w:rsidP="007A1C7F">
            <w:pPr>
              <w:rPr>
                <w:rFonts w:ascii="Arial" w:hAnsi="Arial" w:cs="Arial"/>
              </w:rPr>
            </w:pPr>
          </w:p>
        </w:tc>
      </w:tr>
      <w:tr w:rsidR="00DA7853" w:rsidRPr="006B793B" w14:paraId="03CA680A" w14:textId="77777777" w:rsidTr="004F651C">
        <w:trPr>
          <w:trHeight w:val="276"/>
        </w:trPr>
        <w:tc>
          <w:tcPr>
            <w:tcW w:w="6384" w:type="dxa"/>
            <w:gridSpan w:val="2"/>
            <w:vMerge w:val="restart"/>
          </w:tcPr>
          <w:p w14:paraId="4E2A825B" w14:textId="77777777" w:rsidR="00DA7853" w:rsidRDefault="00DA7853" w:rsidP="007A1C7F">
            <w:pPr>
              <w:rPr>
                <w:rFonts w:ascii="Arial" w:hAnsi="Arial" w:cs="Arial"/>
                <w:u w:val="single"/>
              </w:rPr>
            </w:pPr>
            <w:r w:rsidRPr="006B793B">
              <w:rPr>
                <w:rFonts w:ascii="Arial" w:hAnsi="Arial" w:cs="Arial"/>
                <w:u w:val="single"/>
              </w:rPr>
              <w:t xml:space="preserve">Notes: </w:t>
            </w:r>
          </w:p>
          <w:p w14:paraId="2354538F" w14:textId="77777777" w:rsidR="000F5D13" w:rsidRDefault="000F5D13" w:rsidP="007A1C7F">
            <w:pPr>
              <w:rPr>
                <w:rFonts w:ascii="Arial" w:hAnsi="Arial" w:cs="Arial"/>
                <w:u w:val="single"/>
              </w:rPr>
            </w:pPr>
          </w:p>
          <w:p w14:paraId="6EBD7C67" w14:textId="73D3E488" w:rsidR="00DA7853" w:rsidRPr="000F5D13" w:rsidRDefault="00DA7853" w:rsidP="007A1C7F">
            <w:pPr>
              <w:rPr>
                <w:rFonts w:ascii="Times New Roman" w:eastAsia="Times New Roman" w:hAnsi="Times New Roman" w:cs="Times New Roman"/>
                <w:sz w:val="24"/>
                <w:szCs w:val="24"/>
              </w:rPr>
            </w:pPr>
            <w:r w:rsidRPr="00AD2641">
              <w:rPr>
                <w:rFonts w:ascii="Arial" w:eastAsia="Times New Roman" w:hAnsi="Arial" w:cs="Arial"/>
                <w:color w:val="000000"/>
              </w:rPr>
              <w:t>In order for students to see themselves as citizens of the world, they have to understand that we all connect to it</w:t>
            </w:r>
            <w:r>
              <w:rPr>
                <w:rFonts w:ascii="Arial" w:eastAsia="Times New Roman" w:hAnsi="Arial" w:cs="Arial"/>
                <w:color w:val="000000"/>
              </w:rPr>
              <w:t xml:space="preserve"> and that mathematics is a universal way of trying to make sense of global issues and for creating and assessing change.  </w:t>
            </w:r>
            <w:r w:rsidRPr="00AD2641">
              <w:rPr>
                <w:rFonts w:ascii="Arial" w:eastAsia="Times New Roman" w:hAnsi="Arial" w:cs="Arial"/>
                <w:color w:val="000000"/>
              </w:rPr>
              <w:t>This lesson is an important step in helping my students define and understand their role as global citi</w:t>
            </w:r>
            <w:r>
              <w:rPr>
                <w:rFonts w:ascii="Arial" w:eastAsia="Times New Roman" w:hAnsi="Arial" w:cs="Arial"/>
                <w:color w:val="000000"/>
              </w:rPr>
              <w:t xml:space="preserve">zens and also obtain a basic understanding of the issue of poverty.  </w:t>
            </w:r>
            <w:r w:rsidRPr="00AD2641">
              <w:rPr>
                <w:rFonts w:ascii="Arial" w:eastAsia="Times New Roman" w:hAnsi="Arial" w:cs="Arial"/>
                <w:color w:val="000000"/>
              </w:rPr>
              <w:t xml:space="preserve">Engagement is a fundamental part of this lesson, as this lesson is the essential catalyst for the upcoming unit </w:t>
            </w:r>
            <w:r>
              <w:rPr>
                <w:rFonts w:ascii="Arial" w:eastAsia="Times New Roman" w:hAnsi="Arial" w:cs="Arial"/>
                <w:color w:val="000000"/>
              </w:rPr>
              <w:t>on utilizing linear and exponential models to understand poverty and make predictions about the future of children around the world and in the United States.</w:t>
            </w:r>
          </w:p>
        </w:tc>
        <w:tc>
          <w:tcPr>
            <w:tcW w:w="7561" w:type="dxa"/>
            <w:vMerge/>
          </w:tcPr>
          <w:p w14:paraId="765A5DB9" w14:textId="77777777" w:rsidR="00DA7853" w:rsidRPr="006B793B" w:rsidRDefault="00DA7853" w:rsidP="007A1C7F">
            <w:pPr>
              <w:rPr>
                <w:rFonts w:ascii="Arial" w:hAnsi="Arial" w:cs="Arial"/>
              </w:rPr>
            </w:pPr>
          </w:p>
        </w:tc>
      </w:tr>
      <w:tr w:rsidR="00DA7853" w:rsidRPr="006B793B" w14:paraId="6CE6F22A" w14:textId="77777777" w:rsidTr="004F651C">
        <w:trPr>
          <w:trHeight w:val="410"/>
        </w:trPr>
        <w:tc>
          <w:tcPr>
            <w:tcW w:w="6384" w:type="dxa"/>
            <w:gridSpan w:val="2"/>
            <w:vMerge/>
          </w:tcPr>
          <w:p w14:paraId="0705F56B" w14:textId="77777777" w:rsidR="00DA7853" w:rsidRPr="006B793B" w:rsidRDefault="00DA7853" w:rsidP="007A1C7F">
            <w:pPr>
              <w:rPr>
                <w:rFonts w:ascii="Arial" w:hAnsi="Arial" w:cs="Arial"/>
              </w:rPr>
            </w:pPr>
          </w:p>
        </w:tc>
        <w:tc>
          <w:tcPr>
            <w:tcW w:w="7561" w:type="dxa"/>
            <w:shd w:val="clear" w:color="auto" w:fill="7F7F7F" w:themeFill="text1" w:themeFillTint="80"/>
          </w:tcPr>
          <w:p w14:paraId="0AA4BCAD" w14:textId="77777777" w:rsidR="00DA7853" w:rsidRPr="006B793B" w:rsidRDefault="00DA7853" w:rsidP="007A1C7F">
            <w:pPr>
              <w:rPr>
                <w:rFonts w:ascii="Arial" w:hAnsi="Arial" w:cs="Arial"/>
              </w:rPr>
            </w:pPr>
            <w:r w:rsidRPr="006B793B">
              <w:rPr>
                <w:rFonts w:ascii="Arial" w:hAnsi="Arial" w:cs="Arial"/>
                <w:b/>
                <w:u w:val="single"/>
              </w:rPr>
              <w:t>O</w:t>
            </w:r>
            <w:r w:rsidRPr="006B793B">
              <w:rPr>
                <w:rFonts w:ascii="Arial" w:hAnsi="Arial" w:cs="Arial"/>
              </w:rPr>
              <w:t xml:space="preserve">rganization: </w:t>
            </w:r>
          </w:p>
        </w:tc>
      </w:tr>
      <w:tr w:rsidR="00DA7853" w:rsidRPr="006B793B" w14:paraId="5D2168AD" w14:textId="77777777" w:rsidTr="004F651C">
        <w:trPr>
          <w:trHeight w:val="410"/>
        </w:trPr>
        <w:tc>
          <w:tcPr>
            <w:tcW w:w="6384" w:type="dxa"/>
            <w:gridSpan w:val="2"/>
            <w:vMerge/>
            <w:tcBorders>
              <w:bottom w:val="single" w:sz="4" w:space="0" w:color="auto"/>
            </w:tcBorders>
          </w:tcPr>
          <w:p w14:paraId="72E533BC" w14:textId="77777777" w:rsidR="00DA7853" w:rsidRPr="006B793B" w:rsidRDefault="00DA7853" w:rsidP="007A1C7F">
            <w:pPr>
              <w:rPr>
                <w:rFonts w:ascii="Arial" w:hAnsi="Arial" w:cs="Arial"/>
              </w:rPr>
            </w:pPr>
          </w:p>
        </w:tc>
        <w:tc>
          <w:tcPr>
            <w:tcW w:w="7561" w:type="dxa"/>
            <w:tcBorders>
              <w:bottom w:val="single" w:sz="4" w:space="0" w:color="auto"/>
            </w:tcBorders>
          </w:tcPr>
          <w:p w14:paraId="5DFEA483" w14:textId="77777777" w:rsidR="00DA7853" w:rsidRPr="006B793B" w:rsidRDefault="00DA7853" w:rsidP="007A1C7F">
            <w:pPr>
              <w:rPr>
                <w:rFonts w:ascii="Arial" w:hAnsi="Arial" w:cs="Arial"/>
              </w:rPr>
            </w:pPr>
            <w:r>
              <w:rPr>
                <w:rFonts w:ascii="Arial" w:hAnsi="Arial" w:cs="Arial"/>
              </w:rPr>
              <w:t>Students will be in familiar teams of four in order to more easily facilitate conversations about brainstorming their ideas on poverty. Markers and paper will be readily accessible so that brainstorming can begin immediately.  Desks will arranged in a circular format for movement around the room.  Chromebooks will be readily available and websites and videos will either be clearly written for students to access, or given as a link through google classroom.</w:t>
            </w:r>
          </w:p>
          <w:p w14:paraId="0CFA211E" w14:textId="77777777" w:rsidR="00DA7853" w:rsidRPr="006B793B" w:rsidRDefault="00DA7853" w:rsidP="007A1C7F">
            <w:pPr>
              <w:rPr>
                <w:rFonts w:ascii="Arial" w:hAnsi="Arial" w:cs="Arial"/>
              </w:rPr>
            </w:pPr>
          </w:p>
          <w:p w14:paraId="72D5221C" w14:textId="77777777" w:rsidR="00DA7853" w:rsidRPr="006B793B" w:rsidRDefault="00DA7853" w:rsidP="007A1C7F">
            <w:pPr>
              <w:rPr>
                <w:rFonts w:ascii="Arial" w:hAnsi="Arial" w:cs="Arial"/>
              </w:rPr>
            </w:pPr>
          </w:p>
          <w:p w14:paraId="758A7E6F" w14:textId="77777777" w:rsidR="00DA7853" w:rsidRPr="006B793B" w:rsidRDefault="00DA7853" w:rsidP="007A1C7F">
            <w:pPr>
              <w:rPr>
                <w:rFonts w:ascii="Arial" w:hAnsi="Arial" w:cs="Arial"/>
                <w:b/>
                <w:u w:val="single"/>
              </w:rPr>
            </w:pPr>
          </w:p>
        </w:tc>
      </w:tr>
    </w:tbl>
    <w:p w14:paraId="65B99487" w14:textId="77777777" w:rsidR="00B57C39" w:rsidRDefault="00B57C39"/>
    <w:sectPr w:rsidR="00B57C39">
      <w:headerReference w:type="default" r:id="rId22"/>
      <w:pgSz w:w="15840" w:h="12240"/>
      <w:pgMar w:top="1008" w:right="1008" w:bottom="1008" w:left="100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42D4D" w14:textId="77777777" w:rsidR="009F07D5" w:rsidRDefault="009F07D5">
      <w:pPr>
        <w:spacing w:line="240" w:lineRule="auto"/>
      </w:pPr>
      <w:r>
        <w:separator/>
      </w:r>
    </w:p>
  </w:endnote>
  <w:endnote w:type="continuationSeparator" w:id="0">
    <w:p w14:paraId="4C6A8B73" w14:textId="77777777" w:rsidR="009F07D5" w:rsidRDefault="009F07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0B71F" w14:textId="77777777" w:rsidR="009F07D5" w:rsidRDefault="009F07D5">
      <w:pPr>
        <w:spacing w:line="240" w:lineRule="auto"/>
      </w:pPr>
      <w:r>
        <w:separator/>
      </w:r>
    </w:p>
  </w:footnote>
  <w:footnote w:type="continuationSeparator" w:id="0">
    <w:p w14:paraId="4D9509A2" w14:textId="77777777" w:rsidR="009F07D5" w:rsidRDefault="009F07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2424F" w14:textId="77777777" w:rsidR="00B57C39" w:rsidRDefault="00B57C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2B83"/>
    <w:multiLevelType w:val="multilevel"/>
    <w:tmpl w:val="E300F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402025"/>
    <w:multiLevelType w:val="multilevel"/>
    <w:tmpl w:val="A3AC9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83013D"/>
    <w:multiLevelType w:val="multilevel"/>
    <w:tmpl w:val="4BDA49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ED5274"/>
    <w:multiLevelType w:val="hybridMultilevel"/>
    <w:tmpl w:val="DFEE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497997"/>
    <w:multiLevelType w:val="multilevel"/>
    <w:tmpl w:val="C8AC26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E761AAA"/>
    <w:multiLevelType w:val="multilevel"/>
    <w:tmpl w:val="27205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3A42CA4"/>
    <w:multiLevelType w:val="multilevel"/>
    <w:tmpl w:val="9124A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C61581D"/>
    <w:multiLevelType w:val="multilevel"/>
    <w:tmpl w:val="429EFD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7CF5F5B"/>
    <w:multiLevelType w:val="multilevel"/>
    <w:tmpl w:val="F4C605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1C85A2F"/>
    <w:multiLevelType w:val="hybridMultilevel"/>
    <w:tmpl w:val="25F2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0D1432"/>
    <w:multiLevelType w:val="multilevel"/>
    <w:tmpl w:val="F93E5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8"/>
  </w:num>
  <w:num w:numId="4">
    <w:abstractNumId w:val="1"/>
  </w:num>
  <w:num w:numId="5">
    <w:abstractNumId w:val="10"/>
  </w:num>
  <w:num w:numId="6">
    <w:abstractNumId w:val="0"/>
  </w:num>
  <w:num w:numId="7">
    <w:abstractNumId w:val="2"/>
  </w:num>
  <w:num w:numId="8">
    <w:abstractNumId w:val="7"/>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C39"/>
    <w:rsid w:val="000F5D13"/>
    <w:rsid w:val="002E654F"/>
    <w:rsid w:val="003771FC"/>
    <w:rsid w:val="004514C7"/>
    <w:rsid w:val="004F651C"/>
    <w:rsid w:val="00567AB4"/>
    <w:rsid w:val="008156AC"/>
    <w:rsid w:val="00991F77"/>
    <w:rsid w:val="009F07D5"/>
    <w:rsid w:val="00AA55CF"/>
    <w:rsid w:val="00B57C39"/>
    <w:rsid w:val="00D625BA"/>
    <w:rsid w:val="00DA7853"/>
    <w:rsid w:val="00E73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EFD89"/>
  <w15:docId w15:val="{502E38DB-985D-4DBD-A6FE-A1267562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A785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853"/>
    <w:rPr>
      <w:rFonts w:ascii="Segoe UI" w:hAnsi="Segoe UI" w:cs="Segoe UI"/>
      <w:sz w:val="18"/>
      <w:szCs w:val="18"/>
    </w:rPr>
  </w:style>
  <w:style w:type="table" w:styleId="TableGrid">
    <w:name w:val="Table Grid"/>
    <w:basedOn w:val="TableNormal"/>
    <w:uiPriority w:val="59"/>
    <w:rsid w:val="00DA7853"/>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A7853"/>
    <w:rPr>
      <w:b/>
      <w:bCs/>
    </w:rPr>
  </w:style>
  <w:style w:type="character" w:styleId="Hyperlink">
    <w:name w:val="Hyperlink"/>
    <w:basedOn w:val="DefaultParagraphFont"/>
    <w:uiPriority w:val="99"/>
    <w:unhideWhenUsed/>
    <w:rsid w:val="00DA785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D625BA"/>
    <w:rPr>
      <w:b/>
      <w:bCs/>
    </w:rPr>
  </w:style>
  <w:style w:type="character" w:customStyle="1" w:styleId="CommentSubjectChar">
    <w:name w:val="Comment Subject Char"/>
    <w:basedOn w:val="CommentTextChar"/>
    <w:link w:val="CommentSubject"/>
    <w:uiPriority w:val="99"/>
    <w:semiHidden/>
    <w:rsid w:val="00D625BA"/>
    <w:rPr>
      <w:b/>
      <w:bCs/>
      <w:sz w:val="20"/>
      <w:szCs w:val="20"/>
    </w:rPr>
  </w:style>
  <w:style w:type="paragraph" w:styleId="ListParagraph">
    <w:name w:val="List Paragraph"/>
    <w:basedOn w:val="Normal"/>
    <w:uiPriority w:val="34"/>
    <w:qFormat/>
    <w:rsid w:val="00D62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ourworldindata.org" TargetMode="External"/><Relationship Id="rId13" Type="http://schemas.openxmlformats.org/officeDocument/2006/relationships/hyperlink" Target="http://www.thebigproject.co.uk/news/" TargetMode="External"/><Relationship Id="rId18" Type="http://schemas.openxmlformats.org/officeDocument/2006/relationships/hyperlink" Target="https://data.unicef.org/topic/overview/child-poverty/" TargetMode="External"/><Relationship Id="rId3" Type="http://schemas.openxmlformats.org/officeDocument/2006/relationships/settings" Target="settings.xml"/><Relationship Id="rId21" Type="http://schemas.openxmlformats.org/officeDocument/2006/relationships/hyperlink" Target="https://www.washingtonpost.com/blogs/post-partisan/wp/2014/11/21/why-wont-the-u-s-ratify-the-u-n-s-child-rights-treaty/?utm_term=.3062c8b1f232" TargetMode="External"/><Relationship Id="rId7" Type="http://schemas.openxmlformats.org/officeDocument/2006/relationships/hyperlink" Target="http://data.worldbank.org" TargetMode="External"/><Relationship Id="rId12" Type="http://schemas.openxmlformats.org/officeDocument/2006/relationships/hyperlink" Target="http://www.newspapersglobal.com" TargetMode="External"/><Relationship Id="rId17" Type="http://schemas.openxmlformats.org/officeDocument/2006/relationships/hyperlink" Target="https://www.gapminder.org/dollar-street/matrix?thing=Families&amp;countries=World&amp;regions=World&amp;zoom=4&amp;row=1&amp;lowIncome=26&amp;highIncome=15000&amp;lang=en" TargetMode="External"/><Relationship Id="rId2" Type="http://schemas.openxmlformats.org/officeDocument/2006/relationships/styles" Target="styles.xml"/><Relationship Id="rId16" Type="http://schemas.openxmlformats.org/officeDocument/2006/relationships/hyperlink" Target="https://www.youtube.com/watch?v=5KQGz-toMnk" TargetMode="External"/><Relationship Id="rId20" Type="http://schemas.openxmlformats.org/officeDocument/2006/relationships/hyperlink" Target="http://www.oecd.org/els/soc/CO2_2_ChildPoverty_Jan2014.x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ld-newspapers.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washingtonpost.com/blogs/post-partisan/wp/2014/11/21/why-wont-the-u-s-ratify-the-u-n-s-child-rights-treaty/?utm_term=.3062c8b1f232" TargetMode="External"/><Relationship Id="rId23" Type="http://schemas.openxmlformats.org/officeDocument/2006/relationships/fontTable" Target="fontTable.xml"/><Relationship Id="rId10" Type="http://schemas.openxmlformats.org/officeDocument/2006/relationships/hyperlink" Target="http://www.newseum.org/todaysfrontpages" TargetMode="External"/><Relationship Id="rId19" Type="http://schemas.openxmlformats.org/officeDocument/2006/relationships/hyperlink" Target="https://www.youtube.com/watch?v=5KQGz-toMnk" TargetMode="External"/><Relationship Id="rId4" Type="http://schemas.openxmlformats.org/officeDocument/2006/relationships/webSettings" Target="webSettings.xml"/><Relationship Id="rId9" Type="http://schemas.openxmlformats.org/officeDocument/2006/relationships/hyperlink" Target="https://www.gapminder.org" TargetMode="External"/><Relationship Id="rId14" Type="http://schemas.openxmlformats.org/officeDocument/2006/relationships/hyperlink" Target="https://povertyresolutions.org/povertyweek/education.php"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2619</Words>
  <Characters>14930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Mukilteo School District</Company>
  <LinksUpToDate>false</LinksUpToDate>
  <CharactersWithSpaces>17514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Marquardt Rhonda K.</dc:creator>
  <cp:lastModifiedBy>eric marquardt</cp:lastModifiedBy>
  <cp:revision>2</cp:revision>
  <dcterms:created xsi:type="dcterms:W3CDTF">2018-10-26T02:53:00Z</dcterms:created>
  <dcterms:modified xsi:type="dcterms:W3CDTF">2018-10-26T02:53:00Z</dcterms:modified>
</cp:coreProperties>
</file>